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85"/>
        <w:jc w:val="left"/>
        <w:rPr>
          <w:rFonts w:ascii="微软雅黑" w:hAnsi="微软雅黑" w:eastAsia="微软雅黑" w:cs="微软雅黑"/>
          <w:i w:val="0"/>
          <w:caps w:val="0"/>
          <w:color w:val="333333"/>
          <w:spacing w:val="0"/>
          <w:sz w:val="21"/>
          <w:szCs w:val="21"/>
        </w:rPr>
      </w:pPr>
      <w:r>
        <w:rPr>
          <w:rFonts w:ascii="仿宋" w:hAnsi="仿宋" w:eastAsia="仿宋" w:cs="仿宋"/>
          <w:i w:val="0"/>
          <w:caps w:val="0"/>
          <w:color w:val="333333"/>
          <w:spacing w:val="0"/>
          <w:sz w:val="28"/>
          <w:szCs w:val="28"/>
          <w:bdr w:val="none" w:color="auto" w:sz="0" w:space="0"/>
          <w:shd w:val="clear" w:fill="FFFFFF"/>
        </w:rPr>
        <w:t>未通过及原因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8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A包:资格审查由采购人组成的资格审核小组根据招标文件要求对各投标企业资格证明文件等进行严格审查，其中山西兵娟实业(集团)有限公司因主体库未上传投标人具有入围公安部生产目录企业;春秋执勤服、常服生产资质;潍坊二毛服饰有限公司因主体库未上传招标文件要求的纳税、社保、财务审计报告及投标人具有入围公安部生产目录企业;春秋执勤服、常服生产资质的相关证明材料没有通过资格审查，剩余所有投标单位均通过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8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B包：资格审查由采购人组成的资格审核小组根据招标文件要求对各投标企业资格证明文件等进行严格审查，其中山西兵娟实业(集团)有限公司因主体库未上传投标人具有入围公安部生产目录企业:警礼服、常服、制式衬衣和内穿衬衣资质未通过资格审查，其余均通过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8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C包：资格审查由采购人组成的资格审核小组根据招标文件要求对各投标企业资格证明文件等进行严格审查，其中山西兵娟实业(集团)有限公司因主体库未上传投标人具有入围公安部生产目录:冬执勤服、常服生产资质:潍坊二毛服饰有限公司因主体库未上传招标文件要求的纳税、社保、财务审计报告及投标人具有入围公安部生产目录企业;冬执勤服、常服生产资质的相关证明材料没有通过资格审查，剩余所有投标单位均通过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8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D包：资格审查由采购人组成的资格审核小组根据招标文件要求对各投标企业资格证明文件等进行严格审查，其中山西兵娟实业(集团)有限公司因主体库未上传投标人具有入围公安部生产目录，企业;警礼服、常服、制式衬衣和内穿衬衣资质没有通过资格审查，剩余所有投标单位均通过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8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E包：资格审查由采购人组成的资格审核小组根据招标文件要求对各投标企业资格证明文件等进行严格审查，其中艾利特控股集团有限公司因主体库未上传社保证明材料没有通过资格审查，剩余所有投标单位均通过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85"/>
        <w:jc w:val="left"/>
        <w:rPr>
          <w:rFonts w:hint="eastAsia" w:ascii="仿宋" w:hAnsi="仿宋" w:eastAsia="仿宋" w:cs="仿宋"/>
          <w:i w:val="0"/>
          <w:caps w:val="0"/>
          <w:color w:val="333333"/>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8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供应商得分情况：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8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A包：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1、投标单位：吉林省荣发服装服饰有限公司；主观因素评分：14.14分；客观因素评分：34分；投标报价算分：50分；最终得分：98.14分；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2、投标单位：天长市帅旗服饰有限公司；主观因素评分：10.43分；客观因素评分：34分；投标报价算分：50分；最终得分：94.43分；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3、投标单位：陕西浩洋警用装备有限公司；主观因素评分：10.43分；客观因素评分：34分；投标报价算分：50分；最终得分：94.43分；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4、投标单位：盛世普安服饰有限公司；主观因素评分：9.29分；客观因素评分：35分；投标报价算分：50分；最终得分：94.29分；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5、投标单位：宿迁市箭鹿制衣有限公司；主观因素评分：10.14分；客观因素评分：34分；投标报价算分：50分；最终得分：94.14分；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6、投标单位：际华三五三六实业有限公司；主观因素评分：10.14分；客观因素评分：34分；投标报价算分：50分；最终得分：94.14分；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7、投标单位：山东凯奥尼服装有限公司；主观因素评分：9.57分；客观因素评分：34分；投标报价算分：50分；最终得分：93.57分；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8、投标单位：江苏柏泰股份有限公司；主观因素评分：9.57分；客观因素评分：34分；投标报价算分：50分；最终得分：93.57分；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9、投标单位：安徽蓝剑警用装备制造有限公司；主观因素评分：9.57分；客观因素评分：34分；投标报价算分：50分；最终得分：93.57分；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10、投标单位：江苏卡思迪莱服饰有限公司；主观因素评分：9.57分；客观因素评分：34分；投标报价算分：50分；最终得分：93.57分；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11、投标单位：山东升阳服饰有限公司；主观因素评分：10.71分；客观因素评分：35分；投标报价算分：40分；最终得分：85.71分；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仿宋" w:hAnsi="仿宋" w:eastAsia="仿宋" w:cs="仿宋"/>
          <w:i w:val="0"/>
          <w:caps w:val="0"/>
          <w:color w:val="333333"/>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仿宋" w:hAnsi="仿宋" w:eastAsia="仿宋" w:cs="仿宋"/>
          <w:i w:val="0"/>
          <w:caps w:val="0"/>
          <w:color w:val="333333"/>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bookmarkStart w:id="0" w:name="_GoBack"/>
      <w:bookmarkEnd w:id="0"/>
      <w:r>
        <w:rPr>
          <w:rFonts w:hint="eastAsia" w:ascii="仿宋" w:hAnsi="仿宋" w:eastAsia="仿宋" w:cs="仿宋"/>
          <w:i w:val="0"/>
          <w:caps w:val="0"/>
          <w:color w:val="333333"/>
          <w:spacing w:val="0"/>
          <w:sz w:val="28"/>
          <w:szCs w:val="28"/>
          <w:bdr w:val="none" w:color="auto" w:sz="0" w:space="0"/>
          <w:shd w:val="clear" w:fill="FFFFFF"/>
        </w:rPr>
        <w:t>B包：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1、投标单位：安徽蓝剑警用装备制造有限公司；主观因素评分：14.14分；客观因素评分：34分；投标报价算分：50分；最终得分：98.14分；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2、投标单位：山东凯奥尼服装有限公司；主观因素评分：11.29分；客观因素评分：34分；投标报价算分：50分；最终得分：95.29分；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3、投标单位：辛集市亿隆服饰有限公司；主观因素评分：10.43分；客观因素评分：34分；投标报价算分：50分；最终得分：94.43分；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4、投标单位：山东南山智尚科技股份有限公司；主观因素评分：10.14分；客观因素评分：34分；投标报价算分：50分；最终得分：94.14分；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5、投标单位：吉林省嘉和服装有限公司；主观因素评分：10分；客观因素评分：34分；投标报价算分：50分；最终得分：94分；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6、投标单位：际华三五三六实业有限公司；主观因素评分：9.71分；客观因素评分：34分；投标报价算分：50分；最终得分：93.71分；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7、投标单位：吉林省荣发服装服饰有限公司；主观因素评分：9.71分；客观因素评分：34分；投标报价算分：50分；最终得分：93.71分；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8、投标单位：江苏卡思迪莱服饰有限公司；主观因素评分：9.43分；客观因素评分：34分；投标报价算分：50分；最终得分：93.43分；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9、投标单位：陕西浩洋警用装备有限公司；主观因素评分：9.43分；客观因素评分：34分；投标报价算分：50分；最终得分：93.43分；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10、投标单位：山东升阳服饰有限公司；主观因素评分：10.71分；客观因素评分：35分；投标报价算分：40分；最终得分：85.71分；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C包：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1、投标单位：宿迁市箭鹿制衣有限公司；主观因素评分：14.14分；客观因素评分：34分；投标报价算分：50分；最终得分：98.14分；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2、投标单位：山东南山智尚科技股份有限公司；主观因素评分：9.86分；客观因素评分：34分；投标报价算分：50分；最终得分：93.86分；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3、投标单位：湖南新姿服饰有限公司；主观因素评分：9.71分；客观因素评分：34分；投标报价算分：50分；最终得分：93.71分；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4、投标单位：吉林省荣发服装服饰有限公司；主观因素评分：9.57分；客观因素评分：34分；投标报价算分：50分；最终得分：93.57分；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5、投标单位：陕西浩洋警用装备有限公司；主观因素评分：9.57分；客观因素评分：34分；投标报价算分：50分；最终得分：93.57分；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6、投标单位：际华三五三六实业有限公司；主观因素评分：9.29分；客观因素评分：34分；投标报价算分：50分；最终得分：93.29分；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7、投标单位：安徽蓝剑警用装备制造有限公司；主观因素评分：9分；客观因素评分：34分；投标报价算分：50分；最终得分：93分；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8、投标单位：山东凯奥尼服装有限公司；主观因素评分：9分；客观因素评分：34分；投标报价算分：50分；最终得分：93分；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9、投标单位：吉林省嘉和服装有限公司；主观因素评分：9分；客观因素评分：34分；投标报价算分：50分；最终得分：93分；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10、投标单位：江苏卡思迪莱服饰有限公司；主观因素评分：9分；客观因素评分：34分；投标报价算分：50分；最终得分：93分；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11、投标单位：天长市帅旗服饰有限公司；主观因素评分：9分；客观因素评分：34分；投标报价算分：50分；最终得分：93分；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12、投标单位：江苏玉人服装有限公司；主观因素评分：8.71分；客观因素评分：34分；投标报价算分：50分；最终得分：92.71分；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13、投标单位：盛世普安服饰有限公司；主观因素评分：7.57分；客观因素评分：35分；投标报价算分：50分；最终得分：92.57分；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14、投标单位：山东升阳服饰有限公司；主观因素评分：11分；客观因素评分：35分；投标报价算分：40分；最终得分：86分；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D包：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1、投标单位：陕西浩洋警用装备有限公司；主观因素评分：14.71分；客观因素评分：34分；投标报价算分：50分；最终得分：98.71分；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2、投标单位：吉林省荣发服装服饰有限公司；主观因素评分：9.86分；客观因素评分：34分；投标报价算分：50分；最终得分：93.86分；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3、投标单位：际华三五三六实业有限公司；主观因素评分：9.86分；客观因素评分：34分；投标报价算分：50分；最终得分：93.86分；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4、投标单位：福州帝豪服饰有限公司；主观因素评分：9.57分；客观因素评分：34分；投标报价算分：50分；最终得分：93.57分；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5、投标单位：天长市帅旗服饰有限公司；主观因素评分：9.57分；客观因素评分：34分；投标报价算分：50分；最终得分：93.57分；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6、投标单位：山东凯奥尼服装有限公司；主观因素评分：9.43分；客观因素评分：34分；投标报价算分：50分；最终得分：93.43分；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7、投标单位：盛世普安服饰有限公司；主观因素评分：8.43分；客观因素评分：35分；投标报价算分：50分；最终得分：93.43分；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8、投标单位：辛集市亿隆服饰有限公司；主观因素评分：9分；客观因素评分：34分；投标报价算分：50分；最终得分：93分；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9、投标单位：江苏卡思迪莱服饰有限公司；主观因素评分：8.71分；客观因素评分：34分；投标报价算分：50分；最终得分：92.71分；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10、投标单位：湖南新姿服饰有限公司；主观因素评分：8.43分；客观因素评分：34分；投标报价算分：50分；最终得分：92.43分；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11、投标单位：江苏玉人服装有限公司；主观因素评分：8.14分；客观因素评分：34分；投标报价算分：50分；最终得分：92.14分；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12、投标单位：上海圣利斯服饰有限公司；主观因素评分：8.14分；客观因素评分：34分；投标报价算分：50分；最终得分：92.14分；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13、投标单位：吉林省嘉和服装有限公司；主观因素评分：7.86分；客观因素评分：34分；投标报价算分：50分；最终得分：91.86分；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14、投标单位：山东升阳服饰有限公司；主观因素评分：9分；客观因素评分：35分；投标报价算分：40分；最终得分：84分；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8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E包：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1、投标单位：江苏箭鹿毛纺股份有限公司；主观因素评分：14.43分；客观因素评分：34分；投标报价算分：50分；最终得分：98.43分；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2、投标单位：加佳控股集团有限公司；主观因素评分：9.71分；客观因素评分：34分；投标报价算分：50分；最终得分：93.71分；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3、投标单位：上海圣利斯服饰有限公司；主观因素评分：9.57分；客观因素评分：34分；投标报价算分：50分；最终得分：93.57分；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4、投标单位：陕西浩洋警用装备有限公司；主观因素评分：9.57分；客观因素评分：34分；投标报价算分：50分；最终得分：93.57分；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5、投标单位：江苏玉人服装有限公司；主观因素评分：8.43分；客观因素评分：34分；投标报价算分：50分；最终得分：92.43分；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6、投标单位：广东丹豪实业有限公司；主观因素评分：13.86分；客观因素评分：34分；投标报价算分：40分；最终得分：87.86分；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7、投标单位：南京海尔曼斯集团有限公司；主观因素评分：9.29分；客观因素评分：34分；投标报价算分：40分；最终得分：83.29分；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8、投标单位：山东升阳服饰有限公司；主观因素评分：9.14分；客观因素评分：34分；投标报价算分：40分；最终得分：83.14分；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8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F包：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1、投标单位：福建省莆田远航服饰有限公司；主观因素评分：14.43分；客观因素评分：34分；投标报价算分：50分；最终得分：98.43分；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2、投标单位：际华三五一五皮革皮鞋有限公司；主观因素评分：10.29分；客观因素评分：34分；投标报价算分：50分；最终得分：94.29分；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3、投标单位：海宇股份有限公司；主观因素评分：9分；客观因素评分：34分；投标报价算分：50分；最终得分：93分；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555"/>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8"/>
          <w:szCs w:val="28"/>
          <w:bdr w:val="none" w:color="auto" w:sz="0" w:space="0"/>
          <w:shd w:val="clear" w:fill="FFFFFF"/>
        </w:rPr>
        <w:t>4、投标单位：广东丹豪实业有限公司；主观因素评分：8.86分；客观因素评分：34分；投标报价算分：40分；最终得分：82.86分；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711A9A"/>
    <w:rsid w:val="42711A9A"/>
    <w:rsid w:val="65240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2024-12-18T09:48:00Z</dcterms:created>
  <dc:creator>Administrator</dc:creator>
  <cp:lastModifiedBy>Administrator</cp:lastModifiedBy>
  <dcterms:modified xsi:type="dcterms:W3CDTF">2024-12-18T09:50:40Z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