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92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舞阳县文化广电和旅游局202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sz w:val="44"/>
          <w:szCs w:val="44"/>
        </w:rPr>
        <w:t>至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sz w:val="44"/>
          <w:szCs w:val="44"/>
        </w:rPr>
        <w:t>月政府采购意向</w:t>
      </w:r>
    </w:p>
    <w:p w14:paraId="3DB2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为便于供应商及时了解政府采购信息，根据《河南省财政厅关于开展政府采购意向公开工作的通知》（豫财购【2020】8号）等有关规定，现将舞阳县文化广电和旅游局 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（至）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00"/>
        <w:gridCol w:w="1966"/>
        <w:gridCol w:w="4850"/>
        <w:gridCol w:w="1434"/>
        <w:gridCol w:w="1916"/>
        <w:gridCol w:w="901"/>
      </w:tblGrid>
      <w:tr w14:paraId="6CBC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71" w:type="dxa"/>
            <w:noWrap w:val="0"/>
            <w:vAlign w:val="center"/>
          </w:tcPr>
          <w:p w14:paraId="7C239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 w14:paraId="7934A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1966" w:type="dxa"/>
            <w:noWrap w:val="0"/>
            <w:vAlign w:val="center"/>
          </w:tcPr>
          <w:p w14:paraId="5A61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850" w:type="dxa"/>
            <w:noWrap w:val="0"/>
            <w:vAlign w:val="center"/>
          </w:tcPr>
          <w:p w14:paraId="1096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34" w:type="dxa"/>
            <w:noWrap w:val="0"/>
            <w:vAlign w:val="center"/>
          </w:tcPr>
          <w:p w14:paraId="76437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916" w:type="dxa"/>
            <w:noWrap w:val="0"/>
            <w:vAlign w:val="center"/>
          </w:tcPr>
          <w:p w14:paraId="30EA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901" w:type="dxa"/>
            <w:noWrap w:val="0"/>
            <w:vAlign w:val="center"/>
          </w:tcPr>
          <w:p w14:paraId="157F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D78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871" w:type="dxa"/>
            <w:noWrap w:val="0"/>
            <w:vAlign w:val="center"/>
          </w:tcPr>
          <w:p w14:paraId="7ED5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  <w:noWrap w:val="0"/>
            <w:vAlign w:val="center"/>
          </w:tcPr>
          <w:p w14:paraId="5208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舞阳县文化广电和旅游局</w:t>
            </w:r>
          </w:p>
        </w:tc>
        <w:tc>
          <w:tcPr>
            <w:tcW w:w="1966" w:type="dxa"/>
            <w:noWrap w:val="0"/>
            <w:vAlign w:val="center"/>
          </w:tcPr>
          <w:p w14:paraId="5A8DC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舞阳县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文化广电和旅游局2025年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全民健身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设施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器材采购项目</w:t>
            </w:r>
            <w:bookmarkStart w:id="0" w:name="_GoBack"/>
            <w:bookmarkEnd w:id="0"/>
          </w:p>
        </w:tc>
        <w:tc>
          <w:tcPr>
            <w:tcW w:w="4850" w:type="dxa"/>
            <w:noWrap w:val="0"/>
            <w:vAlign w:val="center"/>
          </w:tcPr>
          <w:p w14:paraId="462E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为进一步满足人民群众日益增长的健身需求，提高全民健身设施覆盖面，推动全民健身事业均衡发展，舞阳县文化广电和旅游局拟购置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笼式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篮球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笼式足球场、羽毛球场、乒乓球场、室外健身器材及儿童游乐设施一批。</w:t>
            </w:r>
          </w:p>
        </w:tc>
        <w:tc>
          <w:tcPr>
            <w:tcW w:w="1434" w:type="dxa"/>
            <w:noWrap w:val="0"/>
            <w:vAlign w:val="center"/>
          </w:tcPr>
          <w:p w14:paraId="46E5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1916" w:type="dxa"/>
            <w:noWrap w:val="0"/>
            <w:vAlign w:val="center"/>
          </w:tcPr>
          <w:p w14:paraId="2BC1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901" w:type="dxa"/>
            <w:noWrap w:val="0"/>
            <w:vAlign w:val="center"/>
          </w:tcPr>
          <w:p w14:paraId="2886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以实际招标公告为准</w:t>
            </w:r>
          </w:p>
        </w:tc>
      </w:tr>
    </w:tbl>
    <w:p w14:paraId="7FE0CB2E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舞阳县文化广电和旅游局</w:t>
      </w:r>
    </w:p>
    <w:p w14:paraId="66DE5949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2025年09月17日</w:t>
      </w:r>
    </w:p>
    <w:p w14:paraId="0AD45233"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3525A"/>
    <w:rsid w:val="35F66509"/>
    <w:rsid w:val="393865AD"/>
    <w:rsid w:val="5085218C"/>
    <w:rsid w:val="60B910CD"/>
    <w:rsid w:val="6E511637"/>
    <w:rsid w:val="7D2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338</Characters>
  <Lines>0</Lines>
  <Paragraphs>0</Paragraphs>
  <TotalTime>0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2025-09-03T11:06:00Z</dcterms:created>
  <dc:creator>Administrator</dc:creator>
  <cp:lastModifiedBy>Spring</cp:lastModifiedBy>
  <cp:lastPrinted>2025-09-03T11:40:00Z</cp:lastPrinted>
  <dcterms:modified xsi:type="dcterms:W3CDTF">2025-09-17T08:53:37Z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eyJoZGlkIjoiMGQ0NjRjZDYxYmVmNGFkZTQwM2JjOTlkNTk3MTYyMTkiLCJ1c2VySWQiOiI3MzA0MjU5OTcifQ==</vt:lpwstr>
  </property>
  <property fmtid="{D5CDD505-2E9C-101B-9397-08002B2CF9AE}" pid="4" name="ICV">
    <vt:lpwstr>65DC263C0E214E2484D6AB582A8C30DD_12</vt:lpwstr>
  </property>
</Properties>
</file>