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F4E0" w14:textId="77777777" w:rsidR="00EB0F02" w:rsidRDefault="000735B9">
      <w:pPr>
        <w:tabs>
          <w:tab w:val="left" w:pos="3840"/>
          <w:tab w:val="left" w:pos="7320"/>
        </w:tabs>
        <w:spacing w:line="480" w:lineRule="exact"/>
        <w:jc w:val="center"/>
        <w:rPr>
          <w:rFonts w:ascii="黑体" w:eastAsia="黑体" w:hAnsi="黑体"/>
          <w:b/>
          <w:sz w:val="44"/>
          <w:szCs w:val="44"/>
        </w:rPr>
      </w:pPr>
      <w:r>
        <w:rPr>
          <w:rFonts w:ascii="黑体" w:eastAsia="黑体" w:hAnsi="黑体" w:hint="eastAsia"/>
          <w:b/>
          <w:sz w:val="44"/>
          <w:szCs w:val="44"/>
        </w:rPr>
        <w:t>河南理工大学中科代理数据委托订购协议</w:t>
      </w:r>
    </w:p>
    <w:p w14:paraId="3A8485DC" w14:textId="77777777" w:rsidR="00EB0F02" w:rsidRDefault="00EB0F02">
      <w:pPr>
        <w:spacing w:line="480" w:lineRule="exact"/>
        <w:rPr>
          <w:rFonts w:ascii="宋体" w:hAnsi="宋体"/>
          <w:color w:val="000000"/>
          <w:szCs w:val="21"/>
        </w:rPr>
      </w:pPr>
    </w:p>
    <w:p w14:paraId="5129F100" w14:textId="77777777" w:rsidR="00EB0F02" w:rsidRDefault="00EB0F02">
      <w:pPr>
        <w:spacing w:line="480" w:lineRule="exact"/>
        <w:rPr>
          <w:rFonts w:ascii="宋体" w:hAnsi="宋体"/>
          <w:color w:val="000000"/>
          <w:szCs w:val="21"/>
        </w:rPr>
      </w:pPr>
    </w:p>
    <w:p w14:paraId="317EBDED" w14:textId="77777777" w:rsidR="00EB0F02" w:rsidRDefault="000735B9">
      <w:pPr>
        <w:spacing w:line="440" w:lineRule="exact"/>
        <w:rPr>
          <w:rFonts w:ascii="宋体" w:hAnsi="宋体"/>
          <w:b/>
          <w:bCs/>
          <w:color w:val="000000"/>
          <w:sz w:val="24"/>
        </w:rPr>
      </w:pPr>
      <w:r>
        <w:rPr>
          <w:rFonts w:ascii="宋体" w:hAnsi="宋体" w:hint="eastAsia"/>
          <w:b/>
          <w:bCs/>
          <w:color w:val="000000"/>
          <w:sz w:val="24"/>
        </w:rPr>
        <w:t>备案编号：</w:t>
      </w:r>
      <w:bookmarkStart w:id="0" w:name="OLE_LINK1"/>
      <w:r>
        <w:rPr>
          <w:rFonts w:ascii="宋体" w:hAnsi="宋体" w:hint="eastAsia"/>
          <w:b/>
          <w:bCs/>
          <w:color w:val="000000"/>
          <w:sz w:val="24"/>
        </w:rPr>
        <w:t>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w:t>
      </w:r>
      <w:bookmarkEnd w:id="0"/>
      <w:r>
        <w:rPr>
          <w:rFonts w:ascii="宋体" w:hAnsi="宋体"/>
          <w:b/>
          <w:bCs/>
          <w:color w:val="000000"/>
          <w:sz w:val="24"/>
        </w:rPr>
        <w:t>09</w:t>
      </w:r>
      <w:r>
        <w:rPr>
          <w:rFonts w:ascii="宋体" w:hAnsi="宋体" w:hint="eastAsia"/>
          <w:b/>
          <w:bCs/>
          <w:color w:val="000000"/>
          <w:sz w:val="24"/>
        </w:rPr>
        <w:t xml:space="preserve">            采购编号：</w:t>
      </w:r>
      <w:bookmarkStart w:id="1" w:name="OLE_LINK32"/>
      <w:r>
        <w:rPr>
          <w:rFonts w:ascii="宋体" w:hAnsi="宋体"/>
          <w:b/>
          <w:bCs/>
          <w:color w:val="000000"/>
          <w:sz w:val="24"/>
        </w:rPr>
        <w:t>豫财单一采购-2026-65</w:t>
      </w:r>
      <w:bookmarkEnd w:id="1"/>
    </w:p>
    <w:p w14:paraId="664907C2" w14:textId="098274BB" w:rsidR="00EB0F02" w:rsidRDefault="000735B9">
      <w:pPr>
        <w:spacing w:line="440" w:lineRule="exact"/>
        <w:rPr>
          <w:rFonts w:ascii="宋体" w:hAnsi="宋体"/>
          <w:b/>
          <w:bCs/>
          <w:color w:val="000000"/>
          <w:sz w:val="24"/>
        </w:rPr>
      </w:pPr>
      <w:r>
        <w:rPr>
          <w:rFonts w:ascii="宋体" w:hAnsi="宋体" w:hint="eastAsia"/>
          <w:b/>
          <w:bCs/>
          <w:color w:val="000000"/>
          <w:sz w:val="24"/>
        </w:rPr>
        <w:t>甲方：</w:t>
      </w:r>
      <w:r>
        <w:rPr>
          <w:rFonts w:ascii="宋体" w:hAnsi="宋体" w:hint="eastAsia"/>
          <w:b/>
          <w:bCs/>
          <w:color w:val="000000"/>
          <w:sz w:val="24"/>
          <w:lang w:val="zh-CN"/>
        </w:rPr>
        <w:t>河南理工大学</w:t>
      </w:r>
      <w:r>
        <w:rPr>
          <w:rFonts w:ascii="宋体" w:hAnsi="宋体" w:hint="eastAsia"/>
          <w:b/>
          <w:bCs/>
          <w:color w:val="000000"/>
          <w:sz w:val="24"/>
        </w:rPr>
        <w:t xml:space="preserve">                    签订日期：2026年</w:t>
      </w:r>
      <w:r w:rsidR="006C50F4">
        <w:rPr>
          <w:rFonts w:ascii="宋体" w:hAnsi="宋体" w:hint="eastAsia"/>
          <w:b/>
          <w:bCs/>
          <w:color w:val="000000"/>
          <w:sz w:val="24"/>
        </w:rPr>
        <w:t xml:space="preserve"> </w:t>
      </w:r>
      <w:r w:rsidR="006C50F4">
        <w:rPr>
          <w:rFonts w:ascii="宋体" w:hAnsi="宋体"/>
          <w:b/>
          <w:bCs/>
          <w:color w:val="000000"/>
          <w:sz w:val="24"/>
        </w:rPr>
        <w:t xml:space="preserve">7 </w:t>
      </w:r>
      <w:r>
        <w:rPr>
          <w:rFonts w:ascii="宋体" w:hAnsi="宋体" w:hint="eastAsia"/>
          <w:b/>
          <w:bCs/>
          <w:color w:val="000000"/>
          <w:sz w:val="24"/>
        </w:rPr>
        <w:t>月</w:t>
      </w:r>
      <w:r w:rsidR="006C50F4">
        <w:rPr>
          <w:rFonts w:ascii="宋体" w:hAnsi="宋体" w:hint="eastAsia"/>
          <w:b/>
          <w:bCs/>
          <w:color w:val="000000"/>
          <w:sz w:val="24"/>
        </w:rPr>
        <w:t xml:space="preserve"> </w:t>
      </w:r>
      <w:r w:rsidR="006C50F4">
        <w:rPr>
          <w:rFonts w:ascii="宋体" w:hAnsi="宋体"/>
          <w:b/>
          <w:bCs/>
          <w:color w:val="000000"/>
          <w:sz w:val="24"/>
        </w:rPr>
        <w:t xml:space="preserve">8 </w:t>
      </w:r>
      <w:r>
        <w:rPr>
          <w:rFonts w:ascii="宋体" w:hAnsi="宋体" w:hint="eastAsia"/>
          <w:b/>
          <w:bCs/>
          <w:color w:val="000000"/>
          <w:sz w:val="24"/>
        </w:rPr>
        <w:t>日</w:t>
      </w:r>
    </w:p>
    <w:p w14:paraId="1ABB9570" w14:textId="77777777" w:rsidR="00EB0F02" w:rsidRDefault="000735B9">
      <w:pPr>
        <w:spacing w:line="440" w:lineRule="exact"/>
        <w:rPr>
          <w:rFonts w:ascii="宋体" w:hAnsi="宋体"/>
          <w:b/>
          <w:bCs/>
          <w:sz w:val="24"/>
        </w:rPr>
      </w:pPr>
      <w:r>
        <w:rPr>
          <w:rFonts w:ascii="宋体" w:hAnsi="宋体" w:hint="eastAsia"/>
          <w:b/>
          <w:bCs/>
          <w:color w:val="000000"/>
          <w:sz w:val="24"/>
        </w:rPr>
        <w:t>乙方：北京中科进出口有限责任公司      签订地点：河南理工大学南校区</w:t>
      </w:r>
    </w:p>
    <w:p w14:paraId="2960BC1C" w14:textId="77777777" w:rsidR="00EB0F02" w:rsidRDefault="00EB0F02">
      <w:pPr>
        <w:spacing w:line="440" w:lineRule="exact"/>
        <w:ind w:firstLine="540"/>
        <w:rPr>
          <w:rFonts w:ascii="宋体" w:hAnsi="宋体"/>
          <w:szCs w:val="21"/>
        </w:rPr>
      </w:pPr>
    </w:p>
    <w:p w14:paraId="7F1D5084" w14:textId="77777777" w:rsidR="00EB0F02" w:rsidRDefault="000735B9">
      <w:pPr>
        <w:spacing w:line="540" w:lineRule="exact"/>
        <w:ind w:firstLine="539"/>
        <w:rPr>
          <w:rFonts w:ascii="宋体" w:hAnsi="宋体"/>
          <w:color w:val="000000"/>
          <w:sz w:val="24"/>
        </w:rPr>
      </w:pPr>
      <w:r>
        <w:rPr>
          <w:rFonts w:ascii="宋体" w:hAnsi="宋体"/>
          <w:sz w:val="24"/>
        </w:rPr>
        <w:t>甲方</w:t>
      </w:r>
      <w:r>
        <w:rPr>
          <w:rFonts w:ascii="宋体" w:hAnsi="宋体" w:hint="eastAsia"/>
          <w:sz w:val="24"/>
        </w:rPr>
        <w:t>通过乙方购买</w:t>
      </w:r>
      <w:r>
        <w:rPr>
          <w:rFonts w:ascii="宋体" w:hAnsi="宋体" w:hint="eastAsia"/>
          <w:sz w:val="24"/>
          <w:u w:val="single"/>
        </w:rPr>
        <w:t xml:space="preserve"> </w:t>
      </w:r>
      <w:r>
        <w:rPr>
          <w:rFonts w:ascii="宋体" w:hAnsi="宋体" w:hint="eastAsia"/>
          <w:b/>
          <w:bCs/>
          <w:sz w:val="24"/>
          <w:u w:val="single"/>
        </w:rPr>
        <w:t>PQDT外文硕博士论文全文、Elsevier(Science Direct)、ACS、SCIE、IEL（IEEE）、Springer期刊全文、Nature</w:t>
      </w:r>
      <w:r>
        <w:rPr>
          <w:rFonts w:ascii="宋体" w:hAnsi="宋体" w:hint="eastAsia"/>
          <w:sz w:val="24"/>
        </w:rPr>
        <w:t>外文数据库</w:t>
      </w:r>
      <w:r>
        <w:rPr>
          <w:rFonts w:ascii="宋体" w:hAnsi="宋体"/>
          <w:color w:val="000000"/>
          <w:sz w:val="24"/>
        </w:rPr>
        <w:t>，使用的载体形式</w:t>
      </w:r>
      <w:r>
        <w:rPr>
          <w:rFonts w:ascii="宋体" w:hAnsi="宋体" w:hint="eastAsia"/>
          <w:color w:val="000000"/>
          <w:sz w:val="24"/>
        </w:rPr>
        <w:t>或接入方式</w:t>
      </w:r>
      <w:r>
        <w:rPr>
          <w:rFonts w:ascii="宋体" w:hAnsi="宋体"/>
          <w:color w:val="000000"/>
          <w:sz w:val="24"/>
        </w:rPr>
        <w:t>：WEB</w:t>
      </w:r>
      <w:r>
        <w:rPr>
          <w:rFonts w:ascii="宋体" w:hAnsi="宋体" w:hint="eastAsia"/>
          <w:color w:val="000000"/>
          <w:sz w:val="24"/>
        </w:rPr>
        <w:t>（提供专线）</w:t>
      </w:r>
      <w:r>
        <w:rPr>
          <w:rFonts w:ascii="宋体" w:hAnsi="宋体"/>
          <w:color w:val="000000"/>
          <w:sz w:val="24"/>
        </w:rPr>
        <w:t>，使用数据库时间为：</w:t>
      </w:r>
      <w:r>
        <w:rPr>
          <w:rFonts w:ascii="宋体" w:hAnsi="宋体" w:hint="eastAsia"/>
          <w:b/>
          <w:color w:val="000000"/>
          <w:sz w:val="24"/>
          <w:u w:val="single"/>
        </w:rPr>
        <w:t>1年</w:t>
      </w:r>
      <w:r>
        <w:rPr>
          <w:rFonts w:ascii="宋体" w:hAnsi="宋体"/>
          <w:color w:val="000000"/>
          <w:sz w:val="24"/>
        </w:rPr>
        <w:t>，用户类型为：</w:t>
      </w:r>
      <w:r>
        <w:rPr>
          <w:rFonts w:ascii="宋体" w:hAnsi="宋体"/>
          <w:b/>
          <w:bCs/>
          <w:color w:val="000000"/>
          <w:sz w:val="24"/>
          <w:u w:val="single"/>
        </w:rPr>
        <w:t>网络用户</w:t>
      </w:r>
      <w:r>
        <w:rPr>
          <w:rFonts w:ascii="宋体" w:hAnsi="宋体"/>
          <w:color w:val="000000"/>
          <w:sz w:val="24"/>
        </w:rPr>
        <w:t>。为方便甲方支付，订单以人民币结算。</w:t>
      </w:r>
      <w:r>
        <w:rPr>
          <w:rFonts w:ascii="宋体" w:hAnsi="宋体" w:hint="eastAsia"/>
          <w:sz w:val="24"/>
        </w:rPr>
        <w:t>汇率以谈判当日中国银行现汇率卖出价为准。</w:t>
      </w:r>
      <w:r>
        <w:rPr>
          <w:rFonts w:ascii="宋体" w:hAnsi="宋体"/>
          <w:color w:val="000000"/>
          <w:sz w:val="24"/>
        </w:rPr>
        <w:t>甲方只需按乙方提供的公司发票并按照与发票相对应的银行账号付款即可。进口、报关、结汇及开票等事宜，均由乙方负责安排，费用由乙方承担。</w:t>
      </w:r>
    </w:p>
    <w:p w14:paraId="2508233C" w14:textId="77777777" w:rsidR="00EB0F02" w:rsidRDefault="00EB0F02">
      <w:pPr>
        <w:spacing w:line="460" w:lineRule="exact"/>
        <w:ind w:firstLine="539"/>
        <w:rPr>
          <w:rFonts w:ascii="宋体" w:hAnsi="宋体"/>
          <w:color w:val="000000"/>
          <w:sz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1445"/>
        <w:gridCol w:w="818"/>
        <w:gridCol w:w="1540"/>
        <w:gridCol w:w="1442"/>
      </w:tblGrid>
      <w:tr w:rsidR="00EB0F02" w14:paraId="1746ECA3" w14:textId="77777777">
        <w:trPr>
          <w:trHeight w:val="496"/>
        </w:trPr>
        <w:tc>
          <w:tcPr>
            <w:tcW w:w="562" w:type="dxa"/>
            <w:vAlign w:val="center"/>
          </w:tcPr>
          <w:p w14:paraId="22A6C9B2" w14:textId="77777777" w:rsidR="00EB0F02" w:rsidRDefault="000735B9">
            <w:pPr>
              <w:spacing w:line="420" w:lineRule="exact"/>
              <w:ind w:right="-215"/>
              <w:rPr>
                <w:rFonts w:ascii="宋体" w:hAnsi="宋体"/>
                <w:color w:val="000000"/>
                <w:sz w:val="24"/>
              </w:rPr>
            </w:pPr>
            <w:r>
              <w:rPr>
                <w:rFonts w:ascii="宋体" w:hAnsi="宋体" w:hint="eastAsia"/>
                <w:color w:val="000000"/>
                <w:sz w:val="24"/>
              </w:rPr>
              <w:t>序号</w:t>
            </w:r>
          </w:p>
        </w:tc>
        <w:tc>
          <w:tcPr>
            <w:tcW w:w="2552" w:type="dxa"/>
            <w:vAlign w:val="center"/>
          </w:tcPr>
          <w:p w14:paraId="7394814F" w14:textId="77777777" w:rsidR="00EB0F02" w:rsidRDefault="000735B9">
            <w:pPr>
              <w:spacing w:line="420" w:lineRule="exact"/>
              <w:ind w:right="-215"/>
              <w:jc w:val="center"/>
              <w:rPr>
                <w:rFonts w:ascii="宋体" w:hAnsi="宋体"/>
                <w:color w:val="000000"/>
                <w:sz w:val="24"/>
              </w:rPr>
            </w:pPr>
            <w:r>
              <w:rPr>
                <w:rFonts w:ascii="宋体" w:hAnsi="宋体" w:hint="eastAsia"/>
                <w:color w:val="000000"/>
                <w:sz w:val="24"/>
              </w:rPr>
              <w:t>数据库名称</w:t>
            </w:r>
          </w:p>
        </w:tc>
        <w:tc>
          <w:tcPr>
            <w:tcW w:w="1445" w:type="dxa"/>
            <w:vAlign w:val="center"/>
          </w:tcPr>
          <w:p w14:paraId="2331B720" w14:textId="77777777" w:rsidR="00EB0F02" w:rsidRDefault="000735B9">
            <w:pPr>
              <w:spacing w:line="420" w:lineRule="exact"/>
              <w:ind w:right="-215"/>
              <w:jc w:val="center"/>
              <w:rPr>
                <w:rFonts w:ascii="宋体" w:hAnsi="宋体"/>
                <w:color w:val="000000"/>
                <w:sz w:val="24"/>
              </w:rPr>
            </w:pPr>
            <w:r>
              <w:rPr>
                <w:rFonts w:ascii="宋体" w:hAnsi="宋体" w:hint="eastAsia"/>
                <w:color w:val="000000"/>
                <w:sz w:val="24"/>
              </w:rPr>
              <w:t>外币价（元）</w:t>
            </w:r>
          </w:p>
        </w:tc>
        <w:tc>
          <w:tcPr>
            <w:tcW w:w="818" w:type="dxa"/>
            <w:vAlign w:val="center"/>
          </w:tcPr>
          <w:p w14:paraId="454B112E" w14:textId="77777777" w:rsidR="00EB0F02" w:rsidRDefault="000735B9">
            <w:pPr>
              <w:spacing w:line="420" w:lineRule="exact"/>
              <w:ind w:right="-215"/>
              <w:rPr>
                <w:rFonts w:ascii="宋体" w:hAnsi="宋体"/>
                <w:color w:val="000000"/>
                <w:sz w:val="24"/>
              </w:rPr>
            </w:pPr>
            <w:r>
              <w:rPr>
                <w:rFonts w:ascii="宋体" w:hAnsi="宋体" w:hint="eastAsia"/>
                <w:color w:val="000000"/>
                <w:sz w:val="24"/>
              </w:rPr>
              <w:t>汇率</w:t>
            </w:r>
          </w:p>
        </w:tc>
        <w:tc>
          <w:tcPr>
            <w:tcW w:w="1540" w:type="dxa"/>
            <w:vAlign w:val="center"/>
          </w:tcPr>
          <w:p w14:paraId="64BC540E" w14:textId="77777777" w:rsidR="00EB0F02" w:rsidRDefault="000735B9">
            <w:pPr>
              <w:spacing w:line="420" w:lineRule="exact"/>
              <w:ind w:right="-215"/>
              <w:rPr>
                <w:rFonts w:ascii="宋体" w:hAnsi="宋体"/>
                <w:color w:val="000000"/>
                <w:sz w:val="24"/>
              </w:rPr>
            </w:pPr>
            <w:r>
              <w:rPr>
                <w:rFonts w:ascii="宋体" w:hAnsi="宋体" w:hint="eastAsia"/>
                <w:color w:val="000000"/>
                <w:sz w:val="24"/>
              </w:rPr>
              <w:t>代理服务费</w:t>
            </w:r>
          </w:p>
          <w:p w14:paraId="6BDEE148" w14:textId="77777777" w:rsidR="00EB0F02" w:rsidRDefault="000735B9">
            <w:pPr>
              <w:spacing w:line="420" w:lineRule="exact"/>
              <w:ind w:right="-215"/>
              <w:jc w:val="center"/>
              <w:rPr>
                <w:rFonts w:ascii="宋体" w:hAnsi="宋体"/>
                <w:color w:val="000000"/>
                <w:sz w:val="24"/>
              </w:rPr>
            </w:pPr>
            <w:r>
              <w:rPr>
                <w:rFonts w:ascii="宋体" w:hAnsi="宋体" w:hint="eastAsia"/>
                <w:color w:val="000000"/>
                <w:sz w:val="24"/>
              </w:rPr>
              <w:t>（元）</w:t>
            </w:r>
          </w:p>
        </w:tc>
        <w:tc>
          <w:tcPr>
            <w:tcW w:w="1442" w:type="dxa"/>
            <w:vAlign w:val="center"/>
          </w:tcPr>
          <w:p w14:paraId="73041A25" w14:textId="77777777" w:rsidR="00EB0F02" w:rsidRDefault="000735B9">
            <w:pPr>
              <w:spacing w:line="420" w:lineRule="exact"/>
              <w:ind w:right="-215"/>
              <w:rPr>
                <w:rFonts w:ascii="宋体" w:hAnsi="宋体"/>
                <w:color w:val="000000"/>
                <w:sz w:val="24"/>
              </w:rPr>
            </w:pPr>
            <w:r>
              <w:rPr>
                <w:rFonts w:ascii="宋体" w:hAnsi="宋体" w:hint="eastAsia"/>
                <w:color w:val="000000"/>
                <w:sz w:val="24"/>
              </w:rPr>
              <w:t>人民币价</w:t>
            </w:r>
          </w:p>
          <w:p w14:paraId="6075839C" w14:textId="77777777" w:rsidR="00EB0F02" w:rsidRDefault="000735B9">
            <w:pPr>
              <w:spacing w:line="420" w:lineRule="exact"/>
              <w:ind w:right="-215"/>
              <w:rPr>
                <w:rFonts w:ascii="宋体" w:hAnsi="宋体"/>
                <w:color w:val="000000"/>
                <w:sz w:val="24"/>
              </w:rPr>
            </w:pPr>
            <w:r>
              <w:rPr>
                <w:rFonts w:ascii="宋体" w:hAnsi="宋体" w:hint="eastAsia"/>
                <w:color w:val="000000"/>
                <w:sz w:val="24"/>
              </w:rPr>
              <w:t>（元）</w:t>
            </w:r>
          </w:p>
        </w:tc>
      </w:tr>
      <w:tr w:rsidR="00EB0F02" w14:paraId="7E115063" w14:textId="77777777">
        <w:trPr>
          <w:trHeight w:val="402"/>
        </w:trPr>
        <w:tc>
          <w:tcPr>
            <w:tcW w:w="562" w:type="dxa"/>
            <w:vAlign w:val="center"/>
          </w:tcPr>
          <w:p w14:paraId="16F0F173" w14:textId="77777777" w:rsidR="00EB0F02" w:rsidRDefault="000735B9">
            <w:pPr>
              <w:spacing w:line="420" w:lineRule="exact"/>
              <w:ind w:right="-215"/>
              <w:rPr>
                <w:rFonts w:ascii="宋体" w:hAnsi="宋体"/>
                <w:color w:val="000000"/>
                <w:sz w:val="24"/>
              </w:rPr>
            </w:pPr>
            <w:r>
              <w:rPr>
                <w:rFonts w:ascii="宋体" w:hAnsi="宋体" w:hint="eastAsia"/>
                <w:color w:val="000000"/>
                <w:sz w:val="24"/>
              </w:rPr>
              <w:t>1</w:t>
            </w:r>
          </w:p>
        </w:tc>
        <w:tc>
          <w:tcPr>
            <w:tcW w:w="2552" w:type="dxa"/>
            <w:vAlign w:val="center"/>
          </w:tcPr>
          <w:p w14:paraId="2C4E13CB" w14:textId="77777777" w:rsidR="00EB0F02" w:rsidRDefault="000735B9">
            <w:pPr>
              <w:spacing w:line="420" w:lineRule="exact"/>
              <w:ind w:right="-215"/>
              <w:jc w:val="left"/>
            </w:pPr>
            <w:r>
              <w:rPr>
                <w:rFonts w:hint="eastAsia"/>
              </w:rPr>
              <w:t>PQDT</w:t>
            </w:r>
            <w:r>
              <w:rPr>
                <w:rFonts w:hint="eastAsia"/>
              </w:rPr>
              <w:t>外文硕博士论文</w:t>
            </w:r>
          </w:p>
          <w:p w14:paraId="346B8026" w14:textId="77777777" w:rsidR="00EB0F02" w:rsidRDefault="000735B9">
            <w:pPr>
              <w:spacing w:line="420" w:lineRule="exact"/>
              <w:ind w:right="-215"/>
              <w:jc w:val="left"/>
              <w:rPr>
                <w:rFonts w:ascii="宋体" w:hAnsi="宋体"/>
                <w:color w:val="000000"/>
                <w:sz w:val="24"/>
                <w:lang w:val="zh-CN"/>
              </w:rPr>
            </w:pPr>
            <w:r>
              <w:rPr>
                <w:rFonts w:hint="eastAsia"/>
              </w:rPr>
              <w:t>全文数据库</w:t>
            </w:r>
          </w:p>
        </w:tc>
        <w:tc>
          <w:tcPr>
            <w:tcW w:w="1445" w:type="dxa"/>
            <w:vAlign w:val="center"/>
          </w:tcPr>
          <w:p w14:paraId="1B201490"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USD 23600</w:t>
            </w:r>
          </w:p>
        </w:tc>
        <w:tc>
          <w:tcPr>
            <w:tcW w:w="818" w:type="dxa"/>
            <w:vAlign w:val="center"/>
          </w:tcPr>
          <w:p w14:paraId="38C19B39"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6.8</w:t>
            </w:r>
          </w:p>
        </w:tc>
        <w:tc>
          <w:tcPr>
            <w:tcW w:w="1540" w:type="dxa"/>
            <w:vAlign w:val="center"/>
          </w:tcPr>
          <w:p w14:paraId="766CBB69" w14:textId="77777777" w:rsidR="00EB0F02" w:rsidRDefault="000735B9">
            <w:pPr>
              <w:spacing w:line="420" w:lineRule="exact"/>
              <w:ind w:right="-215"/>
              <w:jc w:val="left"/>
              <w:rPr>
                <w:rFonts w:ascii="宋体" w:hAnsi="宋体"/>
                <w:color w:val="000000"/>
                <w:sz w:val="24"/>
              </w:rPr>
            </w:pPr>
            <w:r>
              <w:rPr>
                <w:rFonts w:ascii="宋体" w:hAnsi="宋体"/>
                <w:color w:val="000000"/>
                <w:sz w:val="24"/>
              </w:rPr>
              <w:t>1652</w:t>
            </w:r>
            <w:r>
              <w:rPr>
                <w:rFonts w:ascii="宋体" w:hAnsi="宋体" w:hint="eastAsia"/>
                <w:color w:val="000000"/>
                <w:sz w:val="24"/>
              </w:rPr>
              <w:t>0</w:t>
            </w:r>
          </w:p>
        </w:tc>
        <w:tc>
          <w:tcPr>
            <w:tcW w:w="1442" w:type="dxa"/>
            <w:vAlign w:val="center"/>
          </w:tcPr>
          <w:p w14:paraId="445EA5F4" w14:textId="77777777" w:rsidR="00EB0F02" w:rsidRDefault="000735B9">
            <w:pPr>
              <w:spacing w:line="420" w:lineRule="exact"/>
              <w:ind w:right="-215"/>
              <w:jc w:val="left"/>
              <w:rPr>
                <w:rFonts w:ascii="宋体" w:hAnsi="宋体"/>
                <w:color w:val="000000"/>
                <w:sz w:val="24"/>
              </w:rPr>
            </w:pPr>
            <w:r>
              <w:rPr>
                <w:rFonts w:ascii="宋体" w:hAnsi="宋体"/>
                <w:color w:val="000000"/>
                <w:sz w:val="24"/>
              </w:rPr>
              <w:t>177</w:t>
            </w:r>
            <w:r>
              <w:rPr>
                <w:rFonts w:ascii="宋体" w:hAnsi="宋体" w:hint="eastAsia"/>
                <w:color w:val="000000"/>
                <w:sz w:val="24"/>
              </w:rPr>
              <w:t>000</w:t>
            </w:r>
          </w:p>
        </w:tc>
      </w:tr>
      <w:tr w:rsidR="00EB0F02" w14:paraId="5F717C8D" w14:textId="77777777">
        <w:trPr>
          <w:trHeight w:val="402"/>
        </w:trPr>
        <w:tc>
          <w:tcPr>
            <w:tcW w:w="562" w:type="dxa"/>
            <w:vAlign w:val="center"/>
          </w:tcPr>
          <w:p w14:paraId="6EB3EB1F" w14:textId="77777777" w:rsidR="00EB0F02" w:rsidRDefault="000735B9">
            <w:pPr>
              <w:spacing w:line="420" w:lineRule="exact"/>
              <w:ind w:right="-215"/>
              <w:rPr>
                <w:rFonts w:ascii="宋体" w:hAnsi="宋体"/>
                <w:color w:val="000000"/>
                <w:sz w:val="24"/>
              </w:rPr>
            </w:pPr>
            <w:r>
              <w:rPr>
                <w:rFonts w:ascii="宋体" w:hAnsi="宋体" w:hint="eastAsia"/>
                <w:color w:val="000000"/>
                <w:sz w:val="24"/>
              </w:rPr>
              <w:t>2</w:t>
            </w:r>
          </w:p>
        </w:tc>
        <w:tc>
          <w:tcPr>
            <w:tcW w:w="2552" w:type="dxa"/>
            <w:vAlign w:val="center"/>
          </w:tcPr>
          <w:p w14:paraId="6F852605" w14:textId="77777777" w:rsidR="00EB0F02" w:rsidRDefault="000735B9">
            <w:pPr>
              <w:spacing w:line="420" w:lineRule="exact"/>
              <w:ind w:right="-215"/>
              <w:jc w:val="left"/>
            </w:pPr>
            <w:r>
              <w:rPr>
                <w:rFonts w:hint="eastAsia"/>
              </w:rPr>
              <w:t>Elsevier(Science Direct)</w:t>
            </w:r>
          </w:p>
          <w:p w14:paraId="2B13BE78" w14:textId="77777777" w:rsidR="00EB0F02" w:rsidRDefault="000735B9">
            <w:pPr>
              <w:spacing w:line="420" w:lineRule="exact"/>
              <w:ind w:right="-215"/>
              <w:jc w:val="left"/>
              <w:rPr>
                <w:rFonts w:ascii="宋体" w:hAnsi="宋体"/>
                <w:color w:val="000000"/>
                <w:sz w:val="24"/>
                <w:lang w:val="zh-CN"/>
              </w:rPr>
            </w:pPr>
            <w:r>
              <w:rPr>
                <w:rFonts w:hint="eastAsia"/>
              </w:rPr>
              <w:t>数据库</w:t>
            </w:r>
          </w:p>
        </w:tc>
        <w:tc>
          <w:tcPr>
            <w:tcW w:w="1445" w:type="dxa"/>
            <w:vAlign w:val="center"/>
          </w:tcPr>
          <w:p w14:paraId="16C2A541"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USD 420313</w:t>
            </w:r>
          </w:p>
        </w:tc>
        <w:tc>
          <w:tcPr>
            <w:tcW w:w="818" w:type="dxa"/>
            <w:vAlign w:val="center"/>
          </w:tcPr>
          <w:p w14:paraId="6D506E97"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6.8</w:t>
            </w:r>
          </w:p>
        </w:tc>
        <w:tc>
          <w:tcPr>
            <w:tcW w:w="1540" w:type="dxa"/>
            <w:vAlign w:val="center"/>
          </w:tcPr>
          <w:p w14:paraId="39CA1873" w14:textId="77777777" w:rsidR="00EB0F02" w:rsidRDefault="000735B9">
            <w:pPr>
              <w:spacing w:line="420" w:lineRule="exact"/>
              <w:ind w:right="-215"/>
              <w:jc w:val="left"/>
              <w:rPr>
                <w:rFonts w:ascii="宋体" w:hAnsi="宋体"/>
                <w:color w:val="000000"/>
                <w:sz w:val="24"/>
              </w:rPr>
            </w:pPr>
            <w:r>
              <w:rPr>
                <w:rFonts w:ascii="宋体" w:hAnsi="宋体"/>
                <w:color w:val="000000"/>
                <w:sz w:val="24"/>
              </w:rPr>
              <w:t>48687</w:t>
            </w:r>
            <w:r>
              <w:rPr>
                <w:rFonts w:ascii="宋体" w:hAnsi="宋体" w:hint="eastAsia"/>
                <w:color w:val="000000"/>
                <w:sz w:val="24"/>
              </w:rPr>
              <w:t>2</w:t>
            </w:r>
          </w:p>
        </w:tc>
        <w:tc>
          <w:tcPr>
            <w:tcW w:w="1442" w:type="dxa"/>
            <w:vAlign w:val="center"/>
          </w:tcPr>
          <w:p w14:paraId="6150E83E"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3345000</w:t>
            </w:r>
          </w:p>
        </w:tc>
      </w:tr>
      <w:tr w:rsidR="00EB0F02" w14:paraId="73746419" w14:textId="77777777">
        <w:trPr>
          <w:trHeight w:val="402"/>
        </w:trPr>
        <w:tc>
          <w:tcPr>
            <w:tcW w:w="562" w:type="dxa"/>
            <w:vAlign w:val="center"/>
          </w:tcPr>
          <w:p w14:paraId="647C3C06" w14:textId="77777777" w:rsidR="00EB0F02" w:rsidRDefault="000735B9">
            <w:pPr>
              <w:spacing w:line="420" w:lineRule="exact"/>
              <w:ind w:right="-215"/>
              <w:rPr>
                <w:rFonts w:ascii="宋体" w:hAnsi="宋体"/>
                <w:color w:val="000000"/>
                <w:sz w:val="24"/>
              </w:rPr>
            </w:pPr>
            <w:r>
              <w:rPr>
                <w:rFonts w:ascii="宋体" w:hAnsi="宋体" w:hint="eastAsia"/>
                <w:color w:val="000000"/>
                <w:sz w:val="24"/>
              </w:rPr>
              <w:t>3</w:t>
            </w:r>
          </w:p>
        </w:tc>
        <w:tc>
          <w:tcPr>
            <w:tcW w:w="2552" w:type="dxa"/>
            <w:vAlign w:val="center"/>
          </w:tcPr>
          <w:p w14:paraId="2A794063" w14:textId="77777777" w:rsidR="00EB0F02" w:rsidRDefault="000735B9">
            <w:pPr>
              <w:spacing w:line="420" w:lineRule="exact"/>
              <w:ind w:right="-215"/>
              <w:jc w:val="left"/>
              <w:rPr>
                <w:rFonts w:ascii="宋体" w:hAnsi="宋体"/>
                <w:color w:val="000000"/>
                <w:sz w:val="24"/>
                <w:lang w:val="zh-CN"/>
              </w:rPr>
            </w:pPr>
            <w:r>
              <w:rPr>
                <w:rFonts w:hint="eastAsia"/>
              </w:rPr>
              <w:t>ACS</w:t>
            </w:r>
            <w:r>
              <w:rPr>
                <w:rFonts w:hint="eastAsia"/>
              </w:rPr>
              <w:t>数据库</w:t>
            </w:r>
          </w:p>
        </w:tc>
        <w:tc>
          <w:tcPr>
            <w:tcW w:w="1445" w:type="dxa"/>
            <w:vAlign w:val="center"/>
          </w:tcPr>
          <w:p w14:paraId="79614171"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USD 84326</w:t>
            </w:r>
          </w:p>
        </w:tc>
        <w:tc>
          <w:tcPr>
            <w:tcW w:w="818" w:type="dxa"/>
            <w:vAlign w:val="center"/>
          </w:tcPr>
          <w:p w14:paraId="1768C0FE"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6.8</w:t>
            </w:r>
          </w:p>
        </w:tc>
        <w:tc>
          <w:tcPr>
            <w:tcW w:w="1540" w:type="dxa"/>
            <w:vAlign w:val="center"/>
          </w:tcPr>
          <w:p w14:paraId="0767EE76" w14:textId="77777777" w:rsidR="00EB0F02" w:rsidRDefault="000735B9">
            <w:pPr>
              <w:spacing w:line="420" w:lineRule="exact"/>
              <w:ind w:right="-215"/>
              <w:jc w:val="left"/>
              <w:rPr>
                <w:rFonts w:ascii="宋体" w:hAnsi="宋体"/>
                <w:color w:val="000000"/>
                <w:sz w:val="24"/>
              </w:rPr>
            </w:pPr>
            <w:r>
              <w:rPr>
                <w:rFonts w:ascii="宋体" w:hAnsi="宋体"/>
                <w:color w:val="000000"/>
                <w:sz w:val="24"/>
              </w:rPr>
              <w:t>52583</w:t>
            </w:r>
          </w:p>
        </w:tc>
        <w:tc>
          <w:tcPr>
            <w:tcW w:w="1442" w:type="dxa"/>
            <w:vAlign w:val="center"/>
          </w:tcPr>
          <w:p w14:paraId="0AE5D0E4"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626000</w:t>
            </w:r>
          </w:p>
        </w:tc>
      </w:tr>
      <w:tr w:rsidR="00EB0F02" w14:paraId="1A6F4612" w14:textId="77777777">
        <w:trPr>
          <w:trHeight w:val="402"/>
        </w:trPr>
        <w:tc>
          <w:tcPr>
            <w:tcW w:w="562" w:type="dxa"/>
            <w:vAlign w:val="center"/>
          </w:tcPr>
          <w:p w14:paraId="1134A643" w14:textId="77777777" w:rsidR="00EB0F02" w:rsidRDefault="000735B9">
            <w:pPr>
              <w:spacing w:line="420" w:lineRule="exact"/>
              <w:ind w:right="-215"/>
              <w:rPr>
                <w:rFonts w:ascii="宋体" w:hAnsi="宋体"/>
                <w:color w:val="000000"/>
                <w:sz w:val="24"/>
              </w:rPr>
            </w:pPr>
            <w:r>
              <w:rPr>
                <w:rFonts w:ascii="宋体" w:hAnsi="宋体" w:hint="eastAsia"/>
                <w:color w:val="000000"/>
                <w:sz w:val="24"/>
              </w:rPr>
              <w:t>4</w:t>
            </w:r>
          </w:p>
        </w:tc>
        <w:tc>
          <w:tcPr>
            <w:tcW w:w="2552" w:type="dxa"/>
            <w:vAlign w:val="center"/>
          </w:tcPr>
          <w:p w14:paraId="271876B4" w14:textId="77777777" w:rsidR="00EB0F02" w:rsidRDefault="000735B9">
            <w:pPr>
              <w:spacing w:line="420" w:lineRule="exact"/>
              <w:ind w:right="-215"/>
              <w:jc w:val="left"/>
              <w:rPr>
                <w:rFonts w:ascii="宋体" w:hAnsi="宋体"/>
                <w:color w:val="000000"/>
                <w:sz w:val="24"/>
                <w:lang w:val="zh-CN"/>
              </w:rPr>
            </w:pPr>
            <w:r>
              <w:rPr>
                <w:rFonts w:hint="eastAsia"/>
              </w:rPr>
              <w:t>SCIE</w:t>
            </w:r>
            <w:r>
              <w:rPr>
                <w:rFonts w:hint="eastAsia"/>
              </w:rPr>
              <w:t>数据库</w:t>
            </w:r>
          </w:p>
        </w:tc>
        <w:tc>
          <w:tcPr>
            <w:tcW w:w="1445" w:type="dxa"/>
            <w:vAlign w:val="center"/>
          </w:tcPr>
          <w:p w14:paraId="23A6DED8"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USD 79030</w:t>
            </w:r>
          </w:p>
        </w:tc>
        <w:tc>
          <w:tcPr>
            <w:tcW w:w="818" w:type="dxa"/>
            <w:vAlign w:val="center"/>
          </w:tcPr>
          <w:p w14:paraId="2A34D488"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6.8</w:t>
            </w:r>
          </w:p>
        </w:tc>
        <w:tc>
          <w:tcPr>
            <w:tcW w:w="1540" w:type="dxa"/>
            <w:vAlign w:val="center"/>
          </w:tcPr>
          <w:p w14:paraId="61D81877" w14:textId="77777777" w:rsidR="00EB0F02" w:rsidRDefault="000735B9">
            <w:pPr>
              <w:spacing w:line="420" w:lineRule="exact"/>
              <w:ind w:right="-215"/>
              <w:jc w:val="left"/>
              <w:rPr>
                <w:rFonts w:ascii="宋体" w:hAnsi="宋体"/>
                <w:color w:val="000000"/>
                <w:sz w:val="24"/>
              </w:rPr>
            </w:pPr>
            <w:r>
              <w:rPr>
                <w:rFonts w:ascii="宋体" w:hAnsi="宋体"/>
                <w:color w:val="000000"/>
                <w:sz w:val="24"/>
              </w:rPr>
              <w:t>49596</w:t>
            </w:r>
          </w:p>
        </w:tc>
        <w:tc>
          <w:tcPr>
            <w:tcW w:w="1442" w:type="dxa"/>
            <w:vAlign w:val="center"/>
          </w:tcPr>
          <w:p w14:paraId="08226CDD"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587000</w:t>
            </w:r>
          </w:p>
        </w:tc>
      </w:tr>
      <w:tr w:rsidR="00EB0F02" w14:paraId="2A49BAAD" w14:textId="77777777">
        <w:trPr>
          <w:trHeight w:val="402"/>
        </w:trPr>
        <w:tc>
          <w:tcPr>
            <w:tcW w:w="562" w:type="dxa"/>
            <w:vAlign w:val="center"/>
          </w:tcPr>
          <w:p w14:paraId="1C52D2C5" w14:textId="77777777" w:rsidR="00EB0F02" w:rsidRDefault="000735B9">
            <w:pPr>
              <w:spacing w:line="420" w:lineRule="exact"/>
              <w:ind w:right="-215"/>
              <w:rPr>
                <w:rFonts w:ascii="宋体" w:hAnsi="宋体"/>
                <w:color w:val="000000"/>
                <w:sz w:val="24"/>
              </w:rPr>
            </w:pPr>
            <w:r>
              <w:rPr>
                <w:rFonts w:ascii="宋体" w:hAnsi="宋体" w:hint="eastAsia"/>
                <w:color w:val="000000"/>
                <w:sz w:val="24"/>
              </w:rPr>
              <w:t>5</w:t>
            </w:r>
          </w:p>
        </w:tc>
        <w:tc>
          <w:tcPr>
            <w:tcW w:w="2552" w:type="dxa"/>
            <w:vAlign w:val="center"/>
          </w:tcPr>
          <w:p w14:paraId="07D7AAC6" w14:textId="77777777" w:rsidR="00EB0F02" w:rsidRDefault="000735B9">
            <w:pPr>
              <w:spacing w:line="420" w:lineRule="exact"/>
              <w:ind w:right="-215"/>
              <w:jc w:val="left"/>
              <w:rPr>
                <w:rFonts w:ascii="宋体" w:hAnsi="宋体"/>
                <w:color w:val="000000"/>
                <w:sz w:val="24"/>
                <w:lang w:val="zh-CN"/>
              </w:rPr>
            </w:pPr>
            <w:r>
              <w:rPr>
                <w:rFonts w:hint="eastAsia"/>
              </w:rPr>
              <w:t>IEL</w:t>
            </w:r>
            <w:r>
              <w:rPr>
                <w:rFonts w:hint="eastAsia"/>
              </w:rPr>
              <w:t>（</w:t>
            </w:r>
            <w:r>
              <w:rPr>
                <w:rFonts w:hint="eastAsia"/>
              </w:rPr>
              <w:t>IEEE</w:t>
            </w:r>
            <w:r>
              <w:rPr>
                <w:rFonts w:hint="eastAsia"/>
              </w:rPr>
              <w:t>）数据库</w:t>
            </w:r>
          </w:p>
        </w:tc>
        <w:tc>
          <w:tcPr>
            <w:tcW w:w="1445" w:type="dxa"/>
            <w:vAlign w:val="center"/>
          </w:tcPr>
          <w:p w14:paraId="29F3FCFF"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USD 93545</w:t>
            </w:r>
          </w:p>
        </w:tc>
        <w:tc>
          <w:tcPr>
            <w:tcW w:w="818" w:type="dxa"/>
            <w:vAlign w:val="center"/>
          </w:tcPr>
          <w:p w14:paraId="3C2CE999"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6.8</w:t>
            </w:r>
          </w:p>
        </w:tc>
        <w:tc>
          <w:tcPr>
            <w:tcW w:w="1540" w:type="dxa"/>
            <w:vAlign w:val="center"/>
          </w:tcPr>
          <w:p w14:paraId="1056CB0D" w14:textId="77777777" w:rsidR="00EB0F02" w:rsidRDefault="000735B9">
            <w:pPr>
              <w:spacing w:line="420" w:lineRule="exact"/>
              <w:ind w:right="-215"/>
              <w:jc w:val="left"/>
              <w:rPr>
                <w:rFonts w:ascii="宋体" w:hAnsi="宋体"/>
                <w:color w:val="000000"/>
                <w:sz w:val="24"/>
              </w:rPr>
            </w:pPr>
            <w:r>
              <w:rPr>
                <w:rFonts w:ascii="宋体" w:hAnsi="宋体"/>
                <w:color w:val="000000"/>
                <w:sz w:val="24"/>
              </w:rPr>
              <w:t>58894</w:t>
            </w:r>
          </w:p>
        </w:tc>
        <w:tc>
          <w:tcPr>
            <w:tcW w:w="1442" w:type="dxa"/>
            <w:vAlign w:val="center"/>
          </w:tcPr>
          <w:p w14:paraId="2AD1AF4A"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695000</w:t>
            </w:r>
          </w:p>
        </w:tc>
      </w:tr>
      <w:tr w:rsidR="00EB0F02" w14:paraId="261AC4E8" w14:textId="77777777">
        <w:trPr>
          <w:trHeight w:val="402"/>
        </w:trPr>
        <w:tc>
          <w:tcPr>
            <w:tcW w:w="562" w:type="dxa"/>
            <w:vAlign w:val="center"/>
          </w:tcPr>
          <w:p w14:paraId="00F02867" w14:textId="77777777" w:rsidR="00EB0F02" w:rsidRDefault="000735B9">
            <w:pPr>
              <w:spacing w:line="420" w:lineRule="exact"/>
              <w:ind w:right="-215"/>
              <w:rPr>
                <w:rFonts w:ascii="宋体" w:hAnsi="宋体"/>
                <w:color w:val="000000"/>
                <w:sz w:val="24"/>
              </w:rPr>
            </w:pPr>
            <w:r>
              <w:rPr>
                <w:rFonts w:ascii="宋体" w:hAnsi="宋体" w:hint="eastAsia"/>
                <w:color w:val="000000"/>
                <w:sz w:val="24"/>
              </w:rPr>
              <w:t>6</w:t>
            </w:r>
          </w:p>
        </w:tc>
        <w:tc>
          <w:tcPr>
            <w:tcW w:w="2552" w:type="dxa"/>
            <w:vAlign w:val="center"/>
          </w:tcPr>
          <w:p w14:paraId="6F5F4E54" w14:textId="77777777" w:rsidR="00EB0F02" w:rsidRDefault="000735B9">
            <w:pPr>
              <w:spacing w:line="420" w:lineRule="exact"/>
              <w:ind w:right="-215"/>
              <w:jc w:val="left"/>
              <w:rPr>
                <w:rFonts w:ascii="宋体" w:hAnsi="宋体"/>
                <w:color w:val="000000"/>
                <w:sz w:val="24"/>
                <w:lang w:val="zh-CN"/>
              </w:rPr>
            </w:pPr>
            <w:r>
              <w:rPr>
                <w:rFonts w:hint="eastAsia"/>
              </w:rPr>
              <w:t>Springer</w:t>
            </w:r>
            <w:r>
              <w:rPr>
                <w:rFonts w:hint="eastAsia"/>
              </w:rPr>
              <w:t>期刊全文数据库</w:t>
            </w:r>
          </w:p>
        </w:tc>
        <w:tc>
          <w:tcPr>
            <w:tcW w:w="1445" w:type="dxa"/>
            <w:vAlign w:val="center"/>
          </w:tcPr>
          <w:p w14:paraId="33EE5945"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EUR 78472</w:t>
            </w:r>
          </w:p>
        </w:tc>
        <w:tc>
          <w:tcPr>
            <w:tcW w:w="818" w:type="dxa"/>
            <w:vAlign w:val="center"/>
          </w:tcPr>
          <w:p w14:paraId="0EE006BE"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7.8</w:t>
            </w:r>
          </w:p>
        </w:tc>
        <w:tc>
          <w:tcPr>
            <w:tcW w:w="1540" w:type="dxa"/>
            <w:vAlign w:val="center"/>
          </w:tcPr>
          <w:p w14:paraId="34685EC4" w14:textId="77777777" w:rsidR="00EB0F02" w:rsidRDefault="000735B9">
            <w:pPr>
              <w:spacing w:line="420" w:lineRule="exact"/>
              <w:ind w:right="-215"/>
              <w:jc w:val="left"/>
              <w:rPr>
                <w:rFonts w:ascii="宋体" w:hAnsi="宋体"/>
                <w:color w:val="000000"/>
                <w:sz w:val="24"/>
              </w:rPr>
            </w:pPr>
            <w:r>
              <w:rPr>
                <w:rFonts w:ascii="宋体" w:hAnsi="宋体"/>
                <w:color w:val="000000"/>
                <w:sz w:val="24"/>
              </w:rPr>
              <w:t>64918</w:t>
            </w:r>
          </w:p>
        </w:tc>
        <w:tc>
          <w:tcPr>
            <w:tcW w:w="1442" w:type="dxa"/>
            <w:vAlign w:val="center"/>
          </w:tcPr>
          <w:p w14:paraId="67327E6D"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677000</w:t>
            </w:r>
          </w:p>
        </w:tc>
      </w:tr>
      <w:tr w:rsidR="00EB0F02" w14:paraId="0E855CB7" w14:textId="77777777">
        <w:trPr>
          <w:trHeight w:val="402"/>
        </w:trPr>
        <w:tc>
          <w:tcPr>
            <w:tcW w:w="562" w:type="dxa"/>
            <w:vAlign w:val="center"/>
          </w:tcPr>
          <w:p w14:paraId="25BBFDBD" w14:textId="77777777" w:rsidR="00EB0F02" w:rsidRDefault="000735B9">
            <w:pPr>
              <w:spacing w:line="420" w:lineRule="exact"/>
              <w:ind w:right="-215"/>
              <w:rPr>
                <w:rFonts w:ascii="宋体" w:hAnsi="宋体"/>
                <w:color w:val="000000"/>
                <w:sz w:val="24"/>
              </w:rPr>
            </w:pPr>
            <w:r>
              <w:rPr>
                <w:rFonts w:ascii="宋体" w:hAnsi="宋体" w:hint="eastAsia"/>
                <w:color w:val="000000"/>
                <w:sz w:val="24"/>
              </w:rPr>
              <w:t>7</w:t>
            </w:r>
          </w:p>
        </w:tc>
        <w:tc>
          <w:tcPr>
            <w:tcW w:w="2552" w:type="dxa"/>
            <w:vAlign w:val="center"/>
          </w:tcPr>
          <w:p w14:paraId="4E5E4D9F" w14:textId="77777777" w:rsidR="00EB0F02" w:rsidRDefault="000735B9">
            <w:pPr>
              <w:spacing w:line="420" w:lineRule="exact"/>
              <w:ind w:right="-215"/>
              <w:jc w:val="left"/>
              <w:rPr>
                <w:rFonts w:ascii="宋体" w:hAnsi="宋体"/>
                <w:color w:val="000000"/>
                <w:sz w:val="24"/>
                <w:lang w:val="zh-CN"/>
              </w:rPr>
            </w:pPr>
            <w:r>
              <w:rPr>
                <w:rFonts w:hint="eastAsia"/>
              </w:rPr>
              <w:t>Nature</w:t>
            </w:r>
            <w:r>
              <w:rPr>
                <w:rFonts w:hint="eastAsia"/>
              </w:rPr>
              <w:t>数据库</w:t>
            </w:r>
          </w:p>
        </w:tc>
        <w:tc>
          <w:tcPr>
            <w:tcW w:w="1445" w:type="dxa"/>
            <w:vAlign w:val="center"/>
          </w:tcPr>
          <w:p w14:paraId="413C3848"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EUR 3889</w:t>
            </w:r>
          </w:p>
        </w:tc>
        <w:tc>
          <w:tcPr>
            <w:tcW w:w="818" w:type="dxa"/>
            <w:vAlign w:val="center"/>
          </w:tcPr>
          <w:p w14:paraId="7930D8BF"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7.8</w:t>
            </w:r>
          </w:p>
        </w:tc>
        <w:tc>
          <w:tcPr>
            <w:tcW w:w="1540" w:type="dxa"/>
            <w:vAlign w:val="center"/>
          </w:tcPr>
          <w:p w14:paraId="7A4C35EC" w14:textId="77777777" w:rsidR="00EB0F02" w:rsidRDefault="000735B9">
            <w:pPr>
              <w:spacing w:line="420" w:lineRule="exact"/>
              <w:ind w:right="-215"/>
              <w:jc w:val="left"/>
              <w:rPr>
                <w:rFonts w:ascii="宋体" w:hAnsi="宋体"/>
                <w:color w:val="000000"/>
                <w:sz w:val="24"/>
              </w:rPr>
            </w:pPr>
            <w:r>
              <w:rPr>
                <w:rFonts w:ascii="宋体" w:hAnsi="宋体"/>
                <w:color w:val="000000"/>
                <w:sz w:val="24"/>
              </w:rPr>
              <w:t>366</w:t>
            </w:r>
            <w:r>
              <w:rPr>
                <w:rFonts w:ascii="宋体" w:hAnsi="宋体" w:hint="eastAsia"/>
                <w:color w:val="000000"/>
                <w:sz w:val="24"/>
              </w:rPr>
              <w:t>6</w:t>
            </w:r>
          </w:p>
        </w:tc>
        <w:tc>
          <w:tcPr>
            <w:tcW w:w="1442" w:type="dxa"/>
            <w:vAlign w:val="center"/>
          </w:tcPr>
          <w:p w14:paraId="34E7D924" w14:textId="77777777" w:rsidR="00EB0F02" w:rsidRDefault="000735B9">
            <w:pPr>
              <w:spacing w:line="420" w:lineRule="exact"/>
              <w:ind w:right="-215"/>
              <w:jc w:val="left"/>
              <w:rPr>
                <w:rFonts w:ascii="宋体" w:hAnsi="宋体"/>
                <w:color w:val="000000"/>
                <w:sz w:val="24"/>
              </w:rPr>
            </w:pPr>
            <w:r>
              <w:rPr>
                <w:rFonts w:ascii="宋体" w:hAnsi="宋体" w:hint="eastAsia"/>
                <w:color w:val="000000"/>
                <w:sz w:val="24"/>
              </w:rPr>
              <w:t>34000</w:t>
            </w:r>
          </w:p>
        </w:tc>
      </w:tr>
      <w:tr w:rsidR="00EB0F02" w14:paraId="36D4BC3D" w14:textId="77777777">
        <w:trPr>
          <w:trHeight w:val="402"/>
        </w:trPr>
        <w:tc>
          <w:tcPr>
            <w:tcW w:w="6917" w:type="dxa"/>
            <w:gridSpan w:val="5"/>
            <w:tcBorders>
              <w:bottom w:val="single" w:sz="2" w:space="0" w:color="auto"/>
            </w:tcBorders>
            <w:vAlign w:val="center"/>
          </w:tcPr>
          <w:p w14:paraId="0015EA03" w14:textId="77777777" w:rsidR="00EB0F02" w:rsidRDefault="000735B9">
            <w:pPr>
              <w:spacing w:line="420" w:lineRule="exact"/>
              <w:ind w:right="-215"/>
              <w:jc w:val="center"/>
              <w:rPr>
                <w:rFonts w:ascii="宋体" w:hAnsi="宋体"/>
                <w:b/>
                <w:bCs/>
                <w:color w:val="000000"/>
                <w:sz w:val="24"/>
              </w:rPr>
            </w:pPr>
            <w:r>
              <w:rPr>
                <w:rFonts w:ascii="宋体" w:hAnsi="宋体" w:hint="eastAsia"/>
                <w:b/>
                <w:bCs/>
                <w:color w:val="000000"/>
                <w:sz w:val="24"/>
              </w:rPr>
              <w:t>合计：陆佰壹拾肆万壹仟元整</w:t>
            </w:r>
          </w:p>
        </w:tc>
        <w:tc>
          <w:tcPr>
            <w:tcW w:w="1442" w:type="dxa"/>
            <w:tcBorders>
              <w:bottom w:val="single" w:sz="2" w:space="0" w:color="auto"/>
            </w:tcBorders>
            <w:vAlign w:val="center"/>
          </w:tcPr>
          <w:p w14:paraId="63BF23FE" w14:textId="77777777" w:rsidR="00EB0F02" w:rsidRDefault="000735B9">
            <w:pPr>
              <w:spacing w:line="420" w:lineRule="exact"/>
              <w:ind w:right="-215"/>
              <w:jc w:val="left"/>
              <w:rPr>
                <w:rFonts w:ascii="宋体" w:hAnsi="宋体"/>
                <w:b/>
                <w:bCs/>
                <w:color w:val="000000"/>
                <w:sz w:val="24"/>
              </w:rPr>
            </w:pPr>
            <w:r>
              <w:rPr>
                <w:rFonts w:ascii="宋体" w:hAnsi="宋体" w:hint="eastAsia"/>
                <w:b/>
                <w:bCs/>
                <w:color w:val="000000"/>
                <w:sz w:val="24"/>
              </w:rPr>
              <w:t>6</w:t>
            </w:r>
            <w:r>
              <w:rPr>
                <w:rFonts w:ascii="宋体" w:hAnsi="宋体"/>
                <w:b/>
                <w:bCs/>
                <w:color w:val="000000"/>
                <w:sz w:val="24"/>
              </w:rPr>
              <w:t>141000</w:t>
            </w:r>
          </w:p>
        </w:tc>
      </w:tr>
    </w:tbl>
    <w:p w14:paraId="3B4FA5EC" w14:textId="77777777" w:rsidR="00EB0F02" w:rsidRDefault="00EB0F02">
      <w:pPr>
        <w:spacing w:line="460" w:lineRule="exact"/>
        <w:ind w:firstLineChars="200" w:firstLine="482"/>
        <w:rPr>
          <w:rFonts w:ascii="宋体" w:hAnsi="宋体"/>
          <w:b/>
          <w:bCs/>
          <w:color w:val="000000"/>
          <w:sz w:val="24"/>
        </w:rPr>
      </w:pPr>
    </w:p>
    <w:p w14:paraId="090EF7C9" w14:textId="77777777" w:rsidR="00EB0F02" w:rsidRDefault="000735B9">
      <w:pPr>
        <w:spacing w:line="540" w:lineRule="exact"/>
        <w:ind w:firstLineChars="200" w:firstLine="482"/>
        <w:rPr>
          <w:rFonts w:ascii="宋体" w:hAnsi="宋体"/>
          <w:b/>
          <w:bCs/>
          <w:color w:val="000000"/>
          <w:sz w:val="24"/>
        </w:rPr>
      </w:pPr>
      <w:r>
        <w:rPr>
          <w:rFonts w:ascii="宋体" w:hAnsi="宋体" w:hint="eastAsia"/>
          <w:b/>
          <w:bCs/>
          <w:color w:val="000000"/>
          <w:sz w:val="24"/>
        </w:rPr>
        <w:t>经过协商，双方签订本协议，并达成如下意见，共同遵照执行。</w:t>
      </w:r>
    </w:p>
    <w:p w14:paraId="1E447ED0" w14:textId="77777777" w:rsidR="00EB0F02" w:rsidRDefault="000735B9">
      <w:pPr>
        <w:tabs>
          <w:tab w:val="left" w:pos="420"/>
        </w:tabs>
        <w:spacing w:line="540" w:lineRule="exact"/>
        <w:ind w:firstLineChars="200" w:firstLine="480"/>
        <w:rPr>
          <w:rFonts w:ascii="宋体" w:hAnsi="宋体" w:cs="宋体"/>
          <w:sz w:val="24"/>
        </w:rPr>
      </w:pPr>
      <w:r>
        <w:rPr>
          <w:rFonts w:ascii="宋体" w:hAnsi="宋体" w:cs="宋体" w:hint="eastAsia"/>
          <w:sz w:val="24"/>
        </w:rPr>
        <w:t>1.甲方的权利和义务</w:t>
      </w:r>
    </w:p>
    <w:p w14:paraId="44C1AC28" w14:textId="77777777" w:rsidR="00EB0F02" w:rsidRDefault="000735B9">
      <w:pPr>
        <w:tabs>
          <w:tab w:val="left" w:pos="420"/>
        </w:tabs>
        <w:spacing w:line="540" w:lineRule="exact"/>
        <w:ind w:firstLineChars="200" w:firstLine="480"/>
        <w:rPr>
          <w:rFonts w:ascii="宋体" w:hAnsi="宋体"/>
          <w:sz w:val="24"/>
        </w:rPr>
      </w:pPr>
      <w:r>
        <w:rPr>
          <w:rFonts w:ascii="宋体" w:hAnsi="宋体" w:hint="eastAsia"/>
          <w:sz w:val="24"/>
        </w:rPr>
        <w:lastRenderedPageBreak/>
        <w:t>（1）</w:t>
      </w:r>
      <w:r>
        <w:rPr>
          <w:rFonts w:ascii="宋体" w:hAnsi="宋体"/>
          <w:sz w:val="24"/>
        </w:rPr>
        <w:t>甲方应按</w:t>
      </w:r>
      <w:r>
        <w:rPr>
          <w:rFonts w:ascii="宋体" w:hAnsi="宋体" w:hint="eastAsia"/>
          <w:sz w:val="24"/>
        </w:rPr>
        <w:t>约定时间</w:t>
      </w:r>
      <w:r>
        <w:rPr>
          <w:rFonts w:ascii="宋体" w:hAnsi="宋体"/>
          <w:sz w:val="24"/>
        </w:rPr>
        <w:t>支付全部款项，如不能按时付款，自付款截止之日起，甲方应按每日总金额的5</w:t>
      </w:r>
      <w:r>
        <w:rPr>
          <w:rFonts w:ascii="宋体" w:hAnsi="宋体" w:hint="eastAsia"/>
          <w:sz w:val="24"/>
        </w:rPr>
        <w:t>‰</w:t>
      </w:r>
      <w:r>
        <w:rPr>
          <w:rFonts w:ascii="宋体" w:hAnsi="宋体"/>
          <w:sz w:val="24"/>
        </w:rPr>
        <w:t>向乙方支付滞纳金</w:t>
      </w:r>
      <w:r>
        <w:rPr>
          <w:rFonts w:ascii="宋体" w:hAnsi="宋体" w:hint="eastAsia"/>
          <w:sz w:val="24"/>
        </w:rPr>
        <w:t>。</w:t>
      </w:r>
    </w:p>
    <w:p w14:paraId="54F65605" w14:textId="77777777" w:rsidR="00EB0F02" w:rsidRDefault="000735B9">
      <w:pPr>
        <w:spacing w:line="540" w:lineRule="exact"/>
        <w:ind w:firstLineChars="200" w:firstLine="480"/>
        <w:rPr>
          <w:rFonts w:ascii="宋体" w:hAnsi="宋体"/>
          <w:sz w:val="24"/>
        </w:rPr>
      </w:pPr>
      <w:r>
        <w:rPr>
          <w:rFonts w:ascii="宋体" w:hAnsi="宋体" w:hint="eastAsia"/>
          <w:sz w:val="24"/>
        </w:rPr>
        <w:t>（2）甲方应按照产品使用要求向乙方提供有关本单位详细的中英文信息、准确的IP地址方位及相关的使用信息。</w:t>
      </w:r>
    </w:p>
    <w:p w14:paraId="094ECF58" w14:textId="77777777" w:rsidR="00EB0F02" w:rsidRDefault="000735B9">
      <w:pPr>
        <w:spacing w:line="540" w:lineRule="exact"/>
        <w:ind w:firstLineChars="200" w:firstLine="480"/>
        <w:rPr>
          <w:rFonts w:ascii="宋体" w:hAnsi="宋体"/>
          <w:sz w:val="24"/>
        </w:rPr>
      </w:pPr>
      <w:r>
        <w:rPr>
          <w:rFonts w:ascii="宋体" w:hAnsi="宋体" w:cs="宋体" w:hint="eastAsia"/>
          <w:sz w:val="24"/>
        </w:rPr>
        <w:t>（3）乙方应保证所有数据库内容不违反我国意识形态及社会主义核心价值观相关规定，如有此情况，甲方保留追究乙方相关责任的权利。</w:t>
      </w:r>
    </w:p>
    <w:p w14:paraId="2F75080F" w14:textId="77777777" w:rsidR="00EB0F02" w:rsidRDefault="000735B9">
      <w:pPr>
        <w:tabs>
          <w:tab w:val="left" w:pos="420"/>
        </w:tabs>
        <w:spacing w:line="540" w:lineRule="exact"/>
        <w:ind w:firstLineChars="200" w:firstLine="480"/>
        <w:rPr>
          <w:rFonts w:ascii="宋体" w:hAnsi="宋体" w:cs="宋体"/>
          <w:sz w:val="24"/>
        </w:rPr>
      </w:pPr>
      <w:r>
        <w:rPr>
          <w:rFonts w:ascii="宋体" w:hAnsi="宋体" w:cs="宋体" w:hint="eastAsia"/>
          <w:sz w:val="24"/>
        </w:rPr>
        <w:t>2.乙方的权利和义务</w:t>
      </w:r>
    </w:p>
    <w:p w14:paraId="37C2FDEB" w14:textId="77777777" w:rsidR="00EB0F02" w:rsidRDefault="000735B9">
      <w:pPr>
        <w:tabs>
          <w:tab w:val="left" w:pos="420"/>
        </w:tabs>
        <w:spacing w:line="540" w:lineRule="exact"/>
        <w:ind w:firstLineChars="200" w:firstLine="480"/>
        <w:rPr>
          <w:rFonts w:ascii="宋体" w:hAnsi="宋体"/>
          <w:sz w:val="24"/>
        </w:rPr>
      </w:pPr>
      <w:r>
        <w:rPr>
          <w:rFonts w:ascii="宋体" w:hAnsi="宋体" w:cs="宋体" w:hint="eastAsia"/>
          <w:sz w:val="24"/>
        </w:rPr>
        <w:t>（1）</w:t>
      </w:r>
      <w:r>
        <w:rPr>
          <w:rFonts w:ascii="宋体" w:hAnsi="宋体"/>
          <w:sz w:val="24"/>
        </w:rPr>
        <w:t>乙方收到甲方订单（</w:t>
      </w:r>
      <w:r>
        <w:rPr>
          <w:rFonts w:ascii="宋体" w:hAnsi="宋体" w:hint="eastAsia"/>
          <w:sz w:val="24"/>
        </w:rPr>
        <w:t>协议</w:t>
      </w:r>
      <w:r>
        <w:rPr>
          <w:rFonts w:ascii="宋体" w:hAnsi="宋体"/>
          <w:sz w:val="24"/>
        </w:rPr>
        <w:t>）后，即</w:t>
      </w:r>
      <w:r>
        <w:rPr>
          <w:rFonts w:ascii="宋体" w:hAnsi="宋体" w:hint="eastAsia"/>
          <w:sz w:val="24"/>
        </w:rPr>
        <w:t>开通甲方使用权限</w:t>
      </w:r>
      <w:r>
        <w:rPr>
          <w:rFonts w:ascii="宋体" w:hAnsi="宋体"/>
          <w:sz w:val="24"/>
        </w:rPr>
        <w:t>；如因乙方原因导致</w:t>
      </w:r>
      <w:r>
        <w:rPr>
          <w:rFonts w:ascii="宋体" w:hAnsi="宋体" w:hint="eastAsia"/>
          <w:sz w:val="24"/>
        </w:rPr>
        <w:t>出版</w:t>
      </w:r>
      <w:r>
        <w:rPr>
          <w:rFonts w:ascii="宋体" w:hAnsi="宋体"/>
          <w:sz w:val="24"/>
        </w:rPr>
        <w:t>商中止甲方使用权限时，自使用权中止之日起，乙方应按每日总金额的5</w:t>
      </w:r>
      <w:r>
        <w:rPr>
          <w:rFonts w:ascii="宋体" w:hAnsi="宋体" w:hint="eastAsia"/>
          <w:sz w:val="24"/>
        </w:rPr>
        <w:t>‰</w:t>
      </w:r>
      <w:r>
        <w:rPr>
          <w:rFonts w:ascii="宋体" w:hAnsi="宋体"/>
          <w:sz w:val="24"/>
        </w:rPr>
        <w:t>承担违约责任</w:t>
      </w:r>
      <w:r>
        <w:rPr>
          <w:rFonts w:ascii="宋体" w:hAnsi="宋体" w:hint="eastAsia"/>
          <w:sz w:val="24"/>
        </w:rPr>
        <w:t>。</w:t>
      </w:r>
    </w:p>
    <w:p w14:paraId="4E93EB60" w14:textId="77777777" w:rsidR="00EB0F02" w:rsidRDefault="000735B9">
      <w:pPr>
        <w:tabs>
          <w:tab w:val="left" w:pos="420"/>
        </w:tabs>
        <w:spacing w:line="540" w:lineRule="exact"/>
        <w:ind w:firstLineChars="200" w:firstLine="480"/>
        <w:rPr>
          <w:rFonts w:ascii="宋体" w:hAnsi="宋体"/>
          <w:color w:val="FF0000"/>
          <w:sz w:val="24"/>
        </w:rPr>
      </w:pPr>
      <w:r>
        <w:rPr>
          <w:rFonts w:ascii="宋体" w:hAnsi="宋体" w:cs="宋体" w:hint="eastAsia"/>
          <w:sz w:val="24"/>
        </w:rPr>
        <w:t>（2）</w:t>
      </w:r>
      <w:r>
        <w:rPr>
          <w:rFonts w:ascii="宋体" w:hAnsi="宋体" w:hint="eastAsia"/>
          <w:sz w:val="24"/>
        </w:rPr>
        <w:t>乙方应当保证其代理甲方购买的数据库不存在可能对甲方提出的任何知识产权争议，并确保数据库信息的完整性、真实性和有效性，确保数据库登录浏览的流畅和高效</w:t>
      </w:r>
      <w:r>
        <w:rPr>
          <w:rFonts w:ascii="宋体" w:hAnsi="宋体" w:hint="eastAsia"/>
          <w:color w:val="000000"/>
          <w:sz w:val="24"/>
        </w:rPr>
        <w:t>。否则，乙方应当向甲方支付本合同总金额5%的违约金，并承担其他赔偿责任。</w:t>
      </w:r>
    </w:p>
    <w:p w14:paraId="1BB994E6" w14:textId="77777777" w:rsidR="00EB0F02" w:rsidRDefault="000735B9">
      <w:pPr>
        <w:tabs>
          <w:tab w:val="left" w:pos="420"/>
        </w:tabs>
        <w:spacing w:line="540" w:lineRule="exact"/>
        <w:ind w:firstLineChars="200" w:firstLine="480"/>
        <w:rPr>
          <w:rFonts w:ascii="宋体" w:hAnsi="宋体" w:cs="宋体"/>
          <w:sz w:val="24"/>
        </w:rPr>
      </w:pPr>
      <w:r>
        <w:rPr>
          <w:rFonts w:ascii="宋体" w:hAnsi="宋体" w:cs="宋体" w:hint="eastAsia"/>
          <w:sz w:val="24"/>
        </w:rPr>
        <w:t>（3）乙方更换联系人等信息应及时告知甲方。如数据库不能正常访问，甲方将问题反映给乙方后，乙方应在24小时内响应，如不能及时解决的，按照该数据库价格的1/365*无法使用天数赔偿甲方。</w:t>
      </w:r>
    </w:p>
    <w:p w14:paraId="3991F8EC" w14:textId="77777777" w:rsidR="00EB0F02" w:rsidRDefault="000735B9">
      <w:pPr>
        <w:spacing w:line="540" w:lineRule="exact"/>
        <w:ind w:firstLineChars="200" w:firstLine="480"/>
        <w:rPr>
          <w:rFonts w:ascii="宋体" w:hAnsi="宋体"/>
          <w:sz w:val="24"/>
        </w:rPr>
      </w:pPr>
      <w:r>
        <w:rPr>
          <w:rFonts w:ascii="宋体" w:hAnsi="宋体" w:hint="eastAsia"/>
          <w:sz w:val="24"/>
        </w:rPr>
        <w:t>（</w:t>
      </w:r>
      <w:r>
        <w:rPr>
          <w:rFonts w:ascii="宋体" w:hAnsi="宋体" w:cs="宋体" w:hint="eastAsia"/>
          <w:sz w:val="24"/>
        </w:rPr>
        <w:t>4</w:t>
      </w:r>
      <w:r>
        <w:rPr>
          <w:rFonts w:ascii="宋体" w:hAnsi="宋体" w:hint="eastAsia"/>
          <w:sz w:val="24"/>
        </w:rPr>
        <w:t>）乙方应确保对上述数据库享有合法代理权限，且不存在侵犯第三方知识产权的情形。</w:t>
      </w:r>
    </w:p>
    <w:p w14:paraId="30074682" w14:textId="77777777" w:rsidR="00EB0F02" w:rsidRDefault="000735B9">
      <w:pPr>
        <w:tabs>
          <w:tab w:val="left" w:pos="420"/>
        </w:tabs>
        <w:spacing w:line="540" w:lineRule="exact"/>
        <w:ind w:firstLineChars="200" w:firstLine="480"/>
        <w:rPr>
          <w:rFonts w:ascii="宋体" w:hAnsi="宋体"/>
          <w:sz w:val="24"/>
        </w:rPr>
      </w:pPr>
      <w:r>
        <w:rPr>
          <w:rFonts w:ascii="宋体" w:hAnsi="宋体" w:cs="宋体" w:hint="eastAsia"/>
          <w:sz w:val="24"/>
        </w:rPr>
        <w:t>（5）</w:t>
      </w:r>
      <w:r>
        <w:rPr>
          <w:rFonts w:ascii="宋体" w:hAnsi="宋体"/>
          <w:sz w:val="24"/>
        </w:rPr>
        <w:t>乙方</w:t>
      </w:r>
      <w:r>
        <w:rPr>
          <w:rFonts w:ascii="宋体" w:hAnsi="宋体" w:hint="eastAsia"/>
          <w:sz w:val="24"/>
        </w:rPr>
        <w:t>应确保上述数据库不存在侵犯第三方知识产权的情形。</w:t>
      </w:r>
    </w:p>
    <w:p w14:paraId="2228BBBA" w14:textId="77777777" w:rsidR="00EB0F02" w:rsidRDefault="000735B9">
      <w:pPr>
        <w:tabs>
          <w:tab w:val="left" w:pos="420"/>
        </w:tabs>
        <w:spacing w:line="540" w:lineRule="exact"/>
        <w:ind w:firstLineChars="200" w:firstLine="480"/>
        <w:rPr>
          <w:rFonts w:ascii="宋体" w:hAnsi="宋体" w:cs="宋体"/>
          <w:sz w:val="24"/>
        </w:rPr>
      </w:pPr>
      <w:r>
        <w:rPr>
          <w:rFonts w:ascii="宋体" w:hAnsi="宋体" w:cs="宋体" w:hint="eastAsia"/>
          <w:sz w:val="24"/>
        </w:rPr>
        <w:t>3.版权</w:t>
      </w:r>
    </w:p>
    <w:p w14:paraId="0FB68186" w14:textId="77777777" w:rsidR="00EB0F02" w:rsidRDefault="000735B9">
      <w:pPr>
        <w:tabs>
          <w:tab w:val="left" w:pos="420"/>
        </w:tabs>
        <w:spacing w:line="540" w:lineRule="exact"/>
        <w:ind w:firstLineChars="200" w:firstLine="480"/>
        <w:rPr>
          <w:rFonts w:ascii="宋体" w:hAnsi="宋体" w:cs="宋体"/>
          <w:sz w:val="24"/>
        </w:rPr>
      </w:pPr>
      <w:r>
        <w:rPr>
          <w:rFonts w:ascii="宋体" w:hAnsi="宋体" w:cs="宋体" w:hint="eastAsia"/>
          <w:sz w:val="24"/>
        </w:rPr>
        <w:t>甲方在使用该协议所指定的产品时，不得转借、复制、贩卖及在本协议注明的版别类型以外的环境中使用本协议中所指定的产品，不得大批量或恶意下载该数据库中的内容。</w:t>
      </w:r>
    </w:p>
    <w:p w14:paraId="6793B8EF" w14:textId="77777777" w:rsidR="00EB0F02" w:rsidRDefault="000735B9">
      <w:pPr>
        <w:spacing w:line="540" w:lineRule="exact"/>
        <w:ind w:firstLineChars="200" w:firstLine="480"/>
        <w:rPr>
          <w:rFonts w:ascii="宋体" w:hAnsi="宋体"/>
          <w:sz w:val="24"/>
        </w:rPr>
      </w:pPr>
      <w:r>
        <w:rPr>
          <w:rFonts w:ascii="宋体" w:hAnsi="宋体" w:hint="eastAsia"/>
          <w:sz w:val="24"/>
        </w:rPr>
        <w:t>4.连续订购物的续订</w:t>
      </w:r>
    </w:p>
    <w:p w14:paraId="292A9F10" w14:textId="77777777" w:rsidR="00EB0F02" w:rsidRDefault="000735B9">
      <w:pPr>
        <w:spacing w:line="540" w:lineRule="exact"/>
        <w:ind w:firstLineChars="200" w:firstLine="480"/>
        <w:rPr>
          <w:rFonts w:ascii="宋体" w:hAnsi="宋体"/>
          <w:sz w:val="24"/>
        </w:rPr>
      </w:pPr>
      <w:r>
        <w:rPr>
          <w:rFonts w:ascii="宋体" w:hAnsi="宋体" w:hint="eastAsia"/>
          <w:sz w:val="24"/>
        </w:rPr>
        <w:lastRenderedPageBreak/>
        <w:t>为保证甲方对所订购产品的连续使用，乙方会于本协议规定的期限终止前至少提前30天与甲方联系协商签订续订协议事宜；甲方若决定停止续订该产品，必须提前30天通知乙方。</w:t>
      </w:r>
    </w:p>
    <w:p w14:paraId="125A0679" w14:textId="77777777" w:rsidR="00EB0F02" w:rsidRDefault="000735B9">
      <w:pPr>
        <w:spacing w:line="540" w:lineRule="exact"/>
        <w:ind w:firstLineChars="200" w:firstLine="480"/>
        <w:rPr>
          <w:rFonts w:ascii="宋体" w:hAnsi="宋体"/>
          <w:sz w:val="24"/>
        </w:rPr>
      </w:pPr>
      <w:r>
        <w:rPr>
          <w:rFonts w:ascii="宋体" w:hAnsi="宋体"/>
          <w:sz w:val="24"/>
        </w:rPr>
        <w:t>5.</w:t>
      </w:r>
      <w:r>
        <w:rPr>
          <w:rFonts w:ascii="宋体" w:hAnsi="宋体" w:hint="eastAsia"/>
          <w:sz w:val="24"/>
        </w:rPr>
        <w:t>验收与</w:t>
      </w:r>
      <w:r>
        <w:rPr>
          <w:rFonts w:ascii="宋体" w:hAnsi="宋体"/>
          <w:sz w:val="24"/>
        </w:rPr>
        <w:t xml:space="preserve">付款 </w:t>
      </w:r>
    </w:p>
    <w:p w14:paraId="1BC16AEA" w14:textId="77777777" w:rsidR="00EB0F02" w:rsidRDefault="000735B9">
      <w:pPr>
        <w:spacing w:line="540" w:lineRule="exact"/>
        <w:ind w:firstLineChars="200" w:firstLine="480"/>
        <w:rPr>
          <w:rFonts w:ascii="宋体" w:hAnsi="宋体"/>
          <w:sz w:val="24"/>
        </w:rPr>
      </w:pPr>
      <w:r>
        <w:rPr>
          <w:rFonts w:ascii="宋体" w:hAnsi="宋体" w:hint="eastAsia"/>
          <w:sz w:val="24"/>
        </w:rPr>
        <w:t>（1）验收</w:t>
      </w:r>
    </w:p>
    <w:p w14:paraId="5FB028A9" w14:textId="77777777" w:rsidR="00EB0F02" w:rsidRDefault="000735B9">
      <w:pPr>
        <w:spacing w:line="540" w:lineRule="exact"/>
        <w:ind w:firstLineChars="200" w:firstLine="480"/>
        <w:rPr>
          <w:rFonts w:ascii="宋体" w:hAnsi="宋体"/>
          <w:sz w:val="24"/>
        </w:rPr>
      </w:pPr>
      <w:r>
        <w:rPr>
          <w:rFonts w:ascii="宋体" w:hAnsi="宋体" w:hint="eastAsia"/>
          <w:sz w:val="24"/>
        </w:rPr>
        <w:t>本合同签订后，甲方使用单位在</w:t>
      </w:r>
      <w:r>
        <w:rPr>
          <w:rFonts w:ascii="宋体" w:hAnsi="宋体"/>
          <w:sz w:val="24"/>
          <w:u w:val="single"/>
        </w:rPr>
        <w:t xml:space="preserve"> </w:t>
      </w:r>
      <w:r>
        <w:rPr>
          <w:rFonts w:ascii="宋体" w:hAnsi="宋体" w:hint="eastAsia"/>
          <w:sz w:val="24"/>
          <w:u w:val="single"/>
        </w:rPr>
        <w:t>2026</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u w:val="single"/>
        </w:rPr>
        <w:t>9</w:t>
      </w:r>
      <w:r>
        <w:rPr>
          <w:rFonts w:ascii="宋体" w:hAnsi="宋体"/>
          <w:sz w:val="24"/>
          <w:u w:val="single"/>
        </w:rPr>
        <w:t xml:space="preserve"> </w:t>
      </w:r>
      <w:r>
        <w:rPr>
          <w:rFonts w:ascii="宋体" w:hAnsi="宋体" w:hint="eastAsia"/>
          <w:sz w:val="24"/>
        </w:rPr>
        <w:t>月</w:t>
      </w:r>
      <w:r>
        <w:rPr>
          <w:rFonts w:ascii="宋体" w:hAnsi="宋体" w:hint="eastAsia"/>
          <w:sz w:val="24"/>
          <w:u w:val="single"/>
        </w:rPr>
        <w:t xml:space="preserve"> 30 </w:t>
      </w:r>
      <w:r>
        <w:rPr>
          <w:rFonts w:ascii="宋体" w:hAnsi="宋体" w:hint="eastAsia"/>
          <w:sz w:val="24"/>
        </w:rPr>
        <w:t>日前进行初次验收，检查开通使用的资源是否与合同一致、当年数据是否更新、售后服务是否及时、技术培训是否实施等内容。验收合格后支付订购期限使用费的75%。在服务期结束前的30个工作日内，甲方进行二次验收，验收合格后支付剩余用费的25%。</w:t>
      </w:r>
    </w:p>
    <w:p w14:paraId="40FA3A56" w14:textId="77777777" w:rsidR="00EB0F02" w:rsidRDefault="000735B9">
      <w:pPr>
        <w:spacing w:line="540" w:lineRule="exact"/>
        <w:ind w:firstLineChars="200" w:firstLine="480"/>
        <w:rPr>
          <w:rFonts w:ascii="宋体" w:hAnsi="宋体"/>
          <w:sz w:val="24"/>
        </w:rPr>
      </w:pPr>
      <w:r>
        <w:rPr>
          <w:rFonts w:ascii="宋体" w:hAnsi="宋体" w:hint="eastAsia"/>
          <w:sz w:val="24"/>
        </w:rPr>
        <w:t>（2）付款</w:t>
      </w:r>
    </w:p>
    <w:p w14:paraId="4D2E6563" w14:textId="77777777" w:rsidR="00EB0F02" w:rsidRDefault="000735B9">
      <w:pPr>
        <w:spacing w:line="540" w:lineRule="exact"/>
        <w:ind w:firstLineChars="200" w:firstLine="480"/>
        <w:rPr>
          <w:rFonts w:ascii="宋体" w:hAnsi="宋体"/>
          <w:sz w:val="24"/>
        </w:rPr>
      </w:pPr>
      <w:r>
        <w:rPr>
          <w:rFonts w:ascii="宋体" w:hAnsi="宋体" w:hint="eastAsia"/>
          <w:sz w:val="24"/>
        </w:rPr>
        <w:t>初次验收合格后，</w:t>
      </w:r>
      <w:r>
        <w:rPr>
          <w:rFonts w:ascii="宋体" w:hAnsi="宋体"/>
          <w:sz w:val="24"/>
        </w:rPr>
        <w:t>甲方</w:t>
      </w:r>
      <w:r>
        <w:rPr>
          <w:rFonts w:ascii="宋体" w:hAnsi="宋体" w:hint="eastAsia"/>
          <w:sz w:val="24"/>
        </w:rPr>
        <w:t>以银行转账结算方式，向乙方支付订购期限使用费的75%，</w:t>
      </w:r>
      <w:r>
        <w:rPr>
          <w:rFonts w:ascii="宋体" w:hAnsi="宋体"/>
          <w:sz w:val="24"/>
        </w:rPr>
        <w:t>计人民币</w:t>
      </w:r>
      <w:r>
        <w:rPr>
          <w:rFonts w:ascii="宋体" w:hAnsi="宋体" w:hint="eastAsia"/>
          <w:sz w:val="24"/>
          <w:u w:val="single"/>
        </w:rPr>
        <w:t xml:space="preserve"> </w:t>
      </w:r>
      <w:r>
        <w:rPr>
          <w:rFonts w:ascii="宋体" w:hAnsi="宋体" w:hint="eastAsia"/>
          <w:b/>
          <w:bCs/>
          <w:sz w:val="24"/>
          <w:u w:val="single"/>
        </w:rPr>
        <w:t>4605750.00</w:t>
      </w:r>
      <w:r>
        <w:rPr>
          <w:rFonts w:ascii="宋体" w:hAnsi="宋体" w:hint="eastAsia"/>
          <w:sz w:val="24"/>
          <w:u w:val="single"/>
        </w:rPr>
        <w:t xml:space="preserve"> </w:t>
      </w:r>
      <w:r>
        <w:rPr>
          <w:rFonts w:ascii="宋体" w:hAnsi="宋体" w:hint="eastAsia"/>
          <w:sz w:val="24"/>
        </w:rPr>
        <w:t>元，</w:t>
      </w:r>
      <w:r>
        <w:rPr>
          <w:rFonts w:ascii="宋体" w:hAnsi="宋体"/>
          <w:sz w:val="24"/>
        </w:rPr>
        <w:t>（大写）</w:t>
      </w:r>
      <w:r>
        <w:rPr>
          <w:rFonts w:ascii="宋体" w:hAnsi="宋体" w:hint="eastAsia"/>
          <w:sz w:val="24"/>
          <w:u w:val="single"/>
        </w:rPr>
        <w:t xml:space="preserve"> </w:t>
      </w:r>
      <w:r>
        <w:rPr>
          <w:rFonts w:ascii="宋体" w:hAnsi="宋体" w:hint="eastAsia"/>
          <w:b/>
          <w:bCs/>
          <w:sz w:val="24"/>
          <w:u w:val="single"/>
        </w:rPr>
        <w:t>肆佰陆拾万伍仟柒佰伍拾元整</w:t>
      </w:r>
      <w:r>
        <w:rPr>
          <w:rFonts w:ascii="宋体" w:hAnsi="宋体" w:hint="eastAsia"/>
          <w:sz w:val="24"/>
          <w:u w:val="single"/>
        </w:rPr>
        <w:t xml:space="preserve"> </w:t>
      </w:r>
      <w:r>
        <w:rPr>
          <w:rFonts w:ascii="宋体" w:hAnsi="宋体" w:hint="eastAsia"/>
          <w:sz w:val="24"/>
        </w:rPr>
        <w:t>。二次验收合格后，</w:t>
      </w:r>
      <w:r>
        <w:rPr>
          <w:rFonts w:ascii="宋体" w:hAnsi="宋体"/>
          <w:sz w:val="24"/>
        </w:rPr>
        <w:t>甲方应于</w:t>
      </w:r>
      <w:r>
        <w:rPr>
          <w:rFonts w:ascii="宋体" w:hAnsi="宋体" w:hint="eastAsia"/>
          <w:sz w:val="24"/>
          <w:u w:val="single"/>
        </w:rPr>
        <w:t xml:space="preserve"> 2026 </w:t>
      </w:r>
      <w:r>
        <w:rPr>
          <w:rFonts w:ascii="宋体" w:hAnsi="宋体" w:hint="eastAsia"/>
          <w:sz w:val="24"/>
        </w:rPr>
        <w:t>年</w:t>
      </w:r>
      <w:r>
        <w:rPr>
          <w:rFonts w:ascii="宋体" w:hAnsi="宋体" w:hint="eastAsia"/>
          <w:sz w:val="24"/>
          <w:u w:val="single"/>
        </w:rPr>
        <w:t xml:space="preserve"> 12 </w:t>
      </w:r>
      <w:r>
        <w:rPr>
          <w:rFonts w:ascii="宋体" w:hAnsi="宋体" w:hint="eastAsia"/>
          <w:sz w:val="24"/>
        </w:rPr>
        <w:t>月</w:t>
      </w:r>
      <w:r>
        <w:rPr>
          <w:rFonts w:ascii="宋体" w:hAnsi="宋体" w:hint="eastAsia"/>
          <w:sz w:val="24"/>
          <w:u w:val="single"/>
        </w:rPr>
        <w:t xml:space="preserve"> 31 </w:t>
      </w:r>
      <w:r>
        <w:rPr>
          <w:rFonts w:ascii="宋体" w:hAnsi="宋体" w:hint="eastAsia"/>
          <w:sz w:val="24"/>
        </w:rPr>
        <w:t>日</w:t>
      </w:r>
      <w:r>
        <w:rPr>
          <w:rFonts w:ascii="宋体" w:hAnsi="宋体"/>
          <w:sz w:val="24"/>
        </w:rPr>
        <w:t>以前</w:t>
      </w:r>
      <w:r>
        <w:rPr>
          <w:rFonts w:ascii="宋体" w:hAnsi="宋体" w:hint="eastAsia"/>
          <w:sz w:val="24"/>
        </w:rPr>
        <w:t>以银行转账结算方式，向乙方支付订购期限使用费的25%，</w:t>
      </w:r>
      <w:r>
        <w:rPr>
          <w:rFonts w:ascii="宋体" w:hAnsi="宋体"/>
          <w:sz w:val="24"/>
        </w:rPr>
        <w:t>计人民币</w:t>
      </w:r>
      <w:r>
        <w:rPr>
          <w:rFonts w:ascii="宋体" w:hAnsi="宋体" w:hint="eastAsia"/>
          <w:sz w:val="24"/>
          <w:u w:val="single"/>
        </w:rPr>
        <w:t xml:space="preserve"> </w:t>
      </w:r>
      <w:r>
        <w:rPr>
          <w:rFonts w:ascii="宋体" w:hAnsi="宋体" w:hint="eastAsia"/>
          <w:b/>
          <w:bCs/>
          <w:sz w:val="24"/>
          <w:u w:val="single"/>
        </w:rPr>
        <w:t>1535250.00</w:t>
      </w:r>
      <w:r>
        <w:rPr>
          <w:rFonts w:ascii="宋体" w:hAnsi="宋体" w:hint="eastAsia"/>
          <w:sz w:val="24"/>
          <w:u w:val="single"/>
        </w:rPr>
        <w:t xml:space="preserve"> </w:t>
      </w:r>
      <w:r>
        <w:rPr>
          <w:rFonts w:ascii="宋体" w:hAnsi="宋体" w:hint="eastAsia"/>
          <w:sz w:val="24"/>
        </w:rPr>
        <w:t>元，</w:t>
      </w:r>
      <w:r>
        <w:rPr>
          <w:rFonts w:ascii="宋体" w:hAnsi="宋体"/>
          <w:sz w:val="24"/>
        </w:rPr>
        <w:t>（大写）</w:t>
      </w:r>
      <w:r>
        <w:rPr>
          <w:rFonts w:ascii="宋体" w:hAnsi="宋体" w:hint="eastAsia"/>
          <w:sz w:val="24"/>
          <w:u w:val="single"/>
        </w:rPr>
        <w:t xml:space="preserve"> </w:t>
      </w:r>
      <w:r>
        <w:rPr>
          <w:rFonts w:ascii="宋体" w:hAnsi="宋体" w:hint="eastAsia"/>
          <w:b/>
          <w:bCs/>
          <w:sz w:val="24"/>
          <w:u w:val="single"/>
        </w:rPr>
        <w:t>壹佰伍拾叁万伍仟贰佰伍拾元整</w:t>
      </w:r>
      <w:r>
        <w:rPr>
          <w:rFonts w:ascii="宋体" w:hAnsi="宋体" w:hint="eastAsia"/>
          <w:sz w:val="24"/>
          <w:u w:val="single"/>
        </w:rPr>
        <w:t xml:space="preserve"> </w:t>
      </w:r>
      <w:r>
        <w:rPr>
          <w:rFonts w:ascii="宋体" w:hAnsi="宋体" w:hint="eastAsia"/>
          <w:sz w:val="24"/>
        </w:rPr>
        <w:t>。共计支付</w:t>
      </w:r>
      <w:r>
        <w:rPr>
          <w:rFonts w:ascii="宋体" w:hAnsi="宋体"/>
          <w:sz w:val="24"/>
        </w:rPr>
        <w:t>人民币</w:t>
      </w:r>
      <w:r>
        <w:rPr>
          <w:rFonts w:ascii="宋体" w:hAnsi="宋体" w:hint="eastAsia"/>
          <w:sz w:val="24"/>
          <w:u w:val="single"/>
        </w:rPr>
        <w:t xml:space="preserve"> </w:t>
      </w:r>
      <w:r>
        <w:rPr>
          <w:rFonts w:ascii="宋体" w:hAnsi="宋体" w:hint="eastAsia"/>
          <w:b/>
          <w:bCs/>
          <w:sz w:val="24"/>
          <w:u w:val="single"/>
        </w:rPr>
        <w:t>6141000.00</w:t>
      </w:r>
      <w:r>
        <w:rPr>
          <w:rFonts w:ascii="宋体" w:hAnsi="宋体" w:hint="eastAsia"/>
          <w:sz w:val="24"/>
          <w:u w:val="single"/>
        </w:rPr>
        <w:t xml:space="preserve"> </w:t>
      </w:r>
      <w:r>
        <w:rPr>
          <w:rFonts w:ascii="宋体" w:hAnsi="宋体" w:hint="eastAsia"/>
          <w:sz w:val="24"/>
        </w:rPr>
        <w:t>元，</w:t>
      </w:r>
      <w:r>
        <w:rPr>
          <w:rFonts w:ascii="宋体" w:hAnsi="宋体"/>
          <w:sz w:val="24"/>
        </w:rPr>
        <w:t>（大写）</w:t>
      </w:r>
      <w:r>
        <w:rPr>
          <w:rFonts w:ascii="宋体" w:hAnsi="宋体" w:hint="eastAsia"/>
          <w:sz w:val="24"/>
          <w:u w:val="single"/>
        </w:rPr>
        <w:t xml:space="preserve"> </w:t>
      </w:r>
      <w:r>
        <w:rPr>
          <w:rFonts w:ascii="宋体" w:hAnsi="宋体" w:hint="eastAsia"/>
          <w:b/>
          <w:bCs/>
          <w:sz w:val="24"/>
          <w:u w:val="single"/>
        </w:rPr>
        <w:t>陆佰壹拾肆万壹仟元整</w:t>
      </w:r>
      <w:r>
        <w:rPr>
          <w:rFonts w:ascii="宋体" w:hAnsi="宋体" w:hint="eastAsia"/>
          <w:sz w:val="24"/>
          <w:u w:val="single"/>
        </w:rPr>
        <w:t xml:space="preserve"> </w:t>
      </w:r>
      <w:r>
        <w:rPr>
          <w:rFonts w:ascii="宋体" w:hAnsi="宋体" w:hint="eastAsia"/>
          <w:sz w:val="24"/>
        </w:rPr>
        <w:t>。</w:t>
      </w:r>
    </w:p>
    <w:p w14:paraId="07F45D36" w14:textId="77777777" w:rsidR="00EB0F02" w:rsidRDefault="000735B9">
      <w:pPr>
        <w:spacing w:line="540" w:lineRule="exact"/>
        <w:ind w:firstLineChars="200" w:firstLine="482"/>
        <w:rPr>
          <w:rFonts w:ascii="宋体" w:hAnsi="宋体"/>
          <w:b/>
          <w:bCs/>
          <w:color w:val="000000"/>
          <w:sz w:val="24"/>
        </w:rPr>
      </w:pPr>
      <w:r>
        <w:rPr>
          <w:rFonts w:ascii="宋体" w:hAnsi="宋体"/>
          <w:b/>
          <w:bCs/>
          <w:sz w:val="24"/>
        </w:rPr>
        <w:t>乙方指定的账号</w:t>
      </w:r>
      <w:r>
        <w:rPr>
          <w:rFonts w:ascii="宋体" w:hAnsi="宋体" w:hint="eastAsia"/>
          <w:b/>
          <w:bCs/>
          <w:sz w:val="24"/>
        </w:rPr>
        <w:t>如下</w:t>
      </w:r>
      <w:r>
        <w:rPr>
          <w:rFonts w:ascii="宋体" w:hAnsi="宋体"/>
          <w:b/>
          <w:bCs/>
          <w:color w:val="000000"/>
          <w:sz w:val="24"/>
        </w:rPr>
        <w:t>：</w:t>
      </w:r>
    </w:p>
    <w:p w14:paraId="44A896B7" w14:textId="77777777" w:rsidR="00EB0F02" w:rsidRDefault="000735B9">
      <w:pPr>
        <w:spacing w:line="540" w:lineRule="exact"/>
        <w:ind w:firstLineChars="200" w:firstLine="482"/>
        <w:rPr>
          <w:rFonts w:ascii="宋体" w:hAnsi="宋体"/>
          <w:b/>
          <w:bCs/>
          <w:color w:val="000000"/>
          <w:sz w:val="24"/>
        </w:rPr>
      </w:pPr>
      <w:r>
        <w:rPr>
          <w:rFonts w:ascii="宋体" w:hAnsi="宋体" w:hint="eastAsia"/>
          <w:b/>
          <w:bCs/>
          <w:color w:val="000000"/>
          <w:sz w:val="24"/>
        </w:rPr>
        <w:t>账户</w:t>
      </w:r>
      <w:r>
        <w:rPr>
          <w:rFonts w:ascii="宋体" w:hAnsi="宋体"/>
          <w:b/>
          <w:bCs/>
          <w:color w:val="000000"/>
          <w:sz w:val="24"/>
        </w:rPr>
        <w:t>名称：</w:t>
      </w:r>
      <w:r>
        <w:rPr>
          <w:rFonts w:ascii="宋体" w:hAnsi="宋体" w:hint="eastAsia"/>
          <w:b/>
          <w:bCs/>
          <w:color w:val="000000"/>
          <w:sz w:val="24"/>
        </w:rPr>
        <w:t>北京中科进出口有限责任公司</w:t>
      </w:r>
    </w:p>
    <w:p w14:paraId="12AAC9DE" w14:textId="77777777" w:rsidR="00EB0F02" w:rsidRDefault="000735B9">
      <w:pPr>
        <w:spacing w:line="540" w:lineRule="exact"/>
        <w:ind w:firstLineChars="200" w:firstLine="482"/>
        <w:rPr>
          <w:rFonts w:ascii="宋体" w:hAnsi="宋体"/>
          <w:b/>
          <w:bCs/>
          <w:color w:val="000000"/>
          <w:sz w:val="24"/>
        </w:rPr>
      </w:pPr>
      <w:r>
        <w:rPr>
          <w:rFonts w:ascii="宋体" w:hAnsi="宋体"/>
          <w:b/>
          <w:bCs/>
          <w:color w:val="000000"/>
          <w:sz w:val="24"/>
        </w:rPr>
        <w:t>开户</w:t>
      </w:r>
      <w:r>
        <w:rPr>
          <w:rFonts w:ascii="宋体" w:hAnsi="宋体" w:hint="eastAsia"/>
          <w:b/>
          <w:bCs/>
          <w:color w:val="000000"/>
          <w:sz w:val="24"/>
        </w:rPr>
        <w:t>银</w:t>
      </w:r>
      <w:r>
        <w:rPr>
          <w:rFonts w:ascii="宋体" w:hAnsi="宋体"/>
          <w:b/>
          <w:bCs/>
          <w:color w:val="000000"/>
          <w:sz w:val="24"/>
        </w:rPr>
        <w:t>行：</w:t>
      </w:r>
      <w:r>
        <w:rPr>
          <w:rFonts w:ascii="宋体" w:hAnsi="宋体" w:hint="eastAsia"/>
          <w:b/>
          <w:bCs/>
          <w:color w:val="000000"/>
          <w:sz w:val="24"/>
        </w:rPr>
        <w:t>中国银行股份有限公司北京金宝街支行</w:t>
      </w:r>
    </w:p>
    <w:p w14:paraId="3D0F05E4" w14:textId="77777777" w:rsidR="00EB0F02" w:rsidRDefault="000735B9">
      <w:pPr>
        <w:spacing w:line="540" w:lineRule="exact"/>
        <w:ind w:firstLineChars="200" w:firstLine="482"/>
        <w:rPr>
          <w:rFonts w:ascii="宋体" w:hAnsi="宋体"/>
          <w:b/>
          <w:bCs/>
          <w:color w:val="000000"/>
          <w:sz w:val="24"/>
        </w:rPr>
      </w:pPr>
      <w:r>
        <w:rPr>
          <w:rFonts w:ascii="宋体" w:hAnsi="宋体" w:hint="eastAsia"/>
          <w:b/>
          <w:bCs/>
          <w:color w:val="000000"/>
          <w:sz w:val="24"/>
        </w:rPr>
        <w:t>银行账号</w:t>
      </w:r>
      <w:r>
        <w:rPr>
          <w:rFonts w:ascii="宋体" w:hAnsi="宋体"/>
          <w:b/>
          <w:bCs/>
          <w:color w:val="000000"/>
          <w:sz w:val="24"/>
        </w:rPr>
        <w:t>：</w:t>
      </w:r>
      <w:r>
        <w:rPr>
          <w:rFonts w:ascii="宋体" w:hAnsi="宋体" w:hint="eastAsia"/>
          <w:b/>
          <w:bCs/>
          <w:color w:val="000000"/>
          <w:sz w:val="24"/>
        </w:rPr>
        <w:t>329856023954</w:t>
      </w:r>
    </w:p>
    <w:p w14:paraId="0461D72B" w14:textId="77777777" w:rsidR="00EB0F02" w:rsidRDefault="000735B9">
      <w:pPr>
        <w:tabs>
          <w:tab w:val="left" w:pos="420"/>
        </w:tabs>
        <w:spacing w:line="540" w:lineRule="exact"/>
        <w:ind w:firstLineChars="200" w:firstLine="480"/>
        <w:rPr>
          <w:rFonts w:ascii="宋体" w:hAnsi="宋体" w:cs="宋体"/>
          <w:sz w:val="24"/>
        </w:rPr>
      </w:pPr>
      <w:r>
        <w:rPr>
          <w:rFonts w:ascii="宋体" w:hAnsi="宋体" w:cs="宋体" w:hint="eastAsia"/>
          <w:sz w:val="24"/>
        </w:rPr>
        <w:t>6.咨询、技术支持和培训</w:t>
      </w:r>
    </w:p>
    <w:p w14:paraId="38885035" w14:textId="77777777" w:rsidR="00EB0F02" w:rsidRDefault="000735B9">
      <w:pPr>
        <w:tabs>
          <w:tab w:val="left" w:pos="420"/>
        </w:tabs>
        <w:spacing w:line="540" w:lineRule="exact"/>
        <w:ind w:firstLineChars="200" w:firstLine="480"/>
        <w:rPr>
          <w:rFonts w:ascii="宋体" w:hAnsi="宋体" w:cs="宋体"/>
          <w:sz w:val="24"/>
        </w:rPr>
      </w:pPr>
      <w:r>
        <w:rPr>
          <w:rFonts w:ascii="宋体" w:hAnsi="宋体" w:cs="宋体" w:hint="eastAsia"/>
          <w:sz w:val="24"/>
        </w:rPr>
        <w:t>乙方负责向甲方提供关于该协议中所规定产品使用及其它方面问题的咨询和技术支持，并根据甲方要求和实际需要提供使用培训。</w:t>
      </w:r>
    </w:p>
    <w:p w14:paraId="6079D4F2" w14:textId="77777777" w:rsidR="00EB0F02" w:rsidRDefault="000735B9">
      <w:pPr>
        <w:spacing w:line="540" w:lineRule="exact"/>
        <w:ind w:firstLineChars="200" w:firstLine="480"/>
        <w:rPr>
          <w:rFonts w:ascii="宋体" w:hAnsi="宋体"/>
          <w:sz w:val="24"/>
        </w:rPr>
      </w:pPr>
      <w:r>
        <w:rPr>
          <w:rFonts w:ascii="宋体" w:hAnsi="宋体" w:hint="eastAsia"/>
          <w:sz w:val="24"/>
        </w:rPr>
        <w:t>7.违约责任</w:t>
      </w:r>
    </w:p>
    <w:p w14:paraId="01B270C7" w14:textId="2DF1A4F3" w:rsidR="00EB0F02" w:rsidRDefault="000735B9" w:rsidP="00AE37B7">
      <w:pPr>
        <w:spacing w:line="360" w:lineRule="auto"/>
        <w:ind w:firstLineChars="200" w:firstLine="480"/>
      </w:pPr>
      <w:r>
        <w:rPr>
          <w:rFonts w:ascii="宋体" w:hAnsi="宋体" w:hint="eastAsia"/>
          <w:sz w:val="24"/>
        </w:rPr>
        <w:t>若因乙方原因，甲方无法获得上述数据库的优质服务或者引起知识产权纠纷，</w:t>
      </w:r>
      <w:r w:rsidR="00AE37B7">
        <w:rPr>
          <w:rFonts w:ascii="宋体" w:hAnsi="宋体" w:hint="eastAsia"/>
          <w:noProof/>
          <w:sz w:val="24"/>
          <w:lang w:val="zh-CN"/>
        </w:rPr>
        <w:lastRenderedPageBreak/>
        <w:drawing>
          <wp:inline distT="0" distB="0" distL="0" distR="0" wp14:anchorId="12C3BDCD" wp14:editId="44D63749">
            <wp:extent cx="5692516" cy="76581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693777" cy="7659797"/>
                    </a:xfrm>
                    <a:prstGeom prst="rect">
                      <a:avLst/>
                    </a:prstGeom>
                  </pic:spPr>
                </pic:pic>
              </a:graphicData>
            </a:graphic>
          </wp:inline>
        </w:drawing>
      </w:r>
    </w:p>
    <w:sectPr w:rsidR="00EB0F0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057C" w14:textId="77777777" w:rsidR="00E2157A" w:rsidRDefault="00E2157A">
      <w:r>
        <w:separator/>
      </w:r>
    </w:p>
  </w:endnote>
  <w:endnote w:type="continuationSeparator" w:id="0">
    <w:p w14:paraId="7C5A9E3C" w14:textId="77777777" w:rsidR="00E2157A" w:rsidRDefault="00E2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460126"/>
    </w:sdtPr>
    <w:sdtEndPr/>
    <w:sdtContent>
      <w:p w14:paraId="69E7EFED" w14:textId="77777777" w:rsidR="00EB0F02" w:rsidRDefault="000735B9">
        <w:pPr>
          <w:pStyle w:val="a3"/>
          <w:jc w:val="center"/>
        </w:pPr>
        <w:r>
          <w:fldChar w:fldCharType="begin"/>
        </w:r>
        <w:r>
          <w:instrText>PAGE   \* MERGEFORMAT</w:instrText>
        </w:r>
        <w:r>
          <w:fldChar w:fldCharType="separate"/>
        </w:r>
        <w:r>
          <w:rPr>
            <w:lang w:val="zh-CN"/>
          </w:rPr>
          <w:t>2</w:t>
        </w:r>
        <w:r>
          <w:fldChar w:fldCharType="end"/>
        </w:r>
      </w:p>
    </w:sdtContent>
  </w:sdt>
  <w:p w14:paraId="5F541AFB" w14:textId="77777777" w:rsidR="00EB0F02" w:rsidRDefault="00EB0F0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7A14C" w14:textId="77777777" w:rsidR="00E2157A" w:rsidRDefault="00E2157A">
      <w:r>
        <w:separator/>
      </w:r>
    </w:p>
  </w:footnote>
  <w:footnote w:type="continuationSeparator" w:id="0">
    <w:p w14:paraId="5A7F6863" w14:textId="77777777" w:rsidR="00E2157A" w:rsidRDefault="00E21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88"/>
    <w:rsid w:val="000562F5"/>
    <w:rsid w:val="000735B9"/>
    <w:rsid w:val="000A6649"/>
    <w:rsid w:val="000B0B50"/>
    <w:rsid w:val="000D7399"/>
    <w:rsid w:val="00110D55"/>
    <w:rsid w:val="001252C2"/>
    <w:rsid w:val="001C5C20"/>
    <w:rsid w:val="002C7F4B"/>
    <w:rsid w:val="004D3085"/>
    <w:rsid w:val="005302E4"/>
    <w:rsid w:val="00595B65"/>
    <w:rsid w:val="006C50F4"/>
    <w:rsid w:val="006E099E"/>
    <w:rsid w:val="0076514F"/>
    <w:rsid w:val="00825E70"/>
    <w:rsid w:val="00940325"/>
    <w:rsid w:val="009C6888"/>
    <w:rsid w:val="00AE37B7"/>
    <w:rsid w:val="00B01F99"/>
    <w:rsid w:val="00BC62BD"/>
    <w:rsid w:val="00BD6EE6"/>
    <w:rsid w:val="00C61D55"/>
    <w:rsid w:val="00CD779A"/>
    <w:rsid w:val="00D34D9B"/>
    <w:rsid w:val="00E2157A"/>
    <w:rsid w:val="00E47370"/>
    <w:rsid w:val="00EB0F02"/>
    <w:rsid w:val="00EE4BDF"/>
    <w:rsid w:val="00F2361E"/>
    <w:rsid w:val="022C6982"/>
    <w:rsid w:val="04C13E58"/>
    <w:rsid w:val="05B47EEE"/>
    <w:rsid w:val="07372051"/>
    <w:rsid w:val="087B7D1C"/>
    <w:rsid w:val="0B165B60"/>
    <w:rsid w:val="0BB27EF8"/>
    <w:rsid w:val="0CC04897"/>
    <w:rsid w:val="0D335069"/>
    <w:rsid w:val="0F3D7A95"/>
    <w:rsid w:val="0F4851C8"/>
    <w:rsid w:val="158A3C94"/>
    <w:rsid w:val="1713174A"/>
    <w:rsid w:val="17BB6387"/>
    <w:rsid w:val="192A5C5C"/>
    <w:rsid w:val="247C3026"/>
    <w:rsid w:val="2A443952"/>
    <w:rsid w:val="2C1874AC"/>
    <w:rsid w:val="2FBE036A"/>
    <w:rsid w:val="31132938"/>
    <w:rsid w:val="322C5A5F"/>
    <w:rsid w:val="34DB050D"/>
    <w:rsid w:val="36C9154D"/>
    <w:rsid w:val="36EB413B"/>
    <w:rsid w:val="382F62A9"/>
    <w:rsid w:val="390A2872"/>
    <w:rsid w:val="391D25A6"/>
    <w:rsid w:val="3AD46C94"/>
    <w:rsid w:val="3B9B5A04"/>
    <w:rsid w:val="3EB219E2"/>
    <w:rsid w:val="462C02CC"/>
    <w:rsid w:val="477E6905"/>
    <w:rsid w:val="4B475260"/>
    <w:rsid w:val="4BAB1C93"/>
    <w:rsid w:val="4F4915A7"/>
    <w:rsid w:val="54374E27"/>
    <w:rsid w:val="555869E7"/>
    <w:rsid w:val="5765363E"/>
    <w:rsid w:val="58D36385"/>
    <w:rsid w:val="5A3410A5"/>
    <w:rsid w:val="5A76383F"/>
    <w:rsid w:val="5AB346C0"/>
    <w:rsid w:val="610619ED"/>
    <w:rsid w:val="61091E78"/>
    <w:rsid w:val="63E547BF"/>
    <w:rsid w:val="6B2F7D93"/>
    <w:rsid w:val="6C4B3AA8"/>
    <w:rsid w:val="6F963F3C"/>
    <w:rsid w:val="72A9667D"/>
    <w:rsid w:val="72E11640"/>
    <w:rsid w:val="74163F68"/>
    <w:rsid w:val="7A1E16FE"/>
    <w:rsid w:val="7B313A19"/>
    <w:rsid w:val="7BEE6EAE"/>
    <w:rsid w:val="7DD81BC4"/>
    <w:rsid w:val="7F19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E17BD"/>
  <w15:docId w15:val="{5CFDA21A-A2A9-4EB1-BB33-9F5FAD6C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29</cp:revision>
  <dcterms:created xsi:type="dcterms:W3CDTF">2026-06-29T00:35:00Z</dcterms:created>
  <dcterms:modified xsi:type="dcterms:W3CDTF">2026-07-08T08:24:00Z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B6E75AF5C65E4FE6B297047386E1348B_13</vt:lpwstr>
  </property>
</Properties>
</file>